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400791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254CD7">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254CD7">
        <w:rPr>
          <w:b/>
          <w:i/>
          <w:noProof/>
          <w:sz w:val="24"/>
          <w:szCs w:val="24"/>
          <w:lang w:eastAsia="ko-KR"/>
        </w:rPr>
        <w:t>4004</w:t>
      </w:r>
    </w:p>
    <w:bookmarkEnd w:id="0"/>
    <w:bookmarkEnd w:id="1"/>
    <w:p w14:paraId="2C37DAB0" w14:textId="57B5CBC5" w:rsidR="006D2ED0" w:rsidRPr="006E473F" w:rsidRDefault="00254CD7" w:rsidP="006D2ED0">
      <w:pPr>
        <w:pStyle w:val="CRCoverPage"/>
        <w:spacing w:after="240"/>
        <w:outlineLvl w:val="0"/>
        <w:rPr>
          <w:b/>
          <w:noProof/>
          <w:sz w:val="24"/>
          <w:szCs w:val="24"/>
        </w:rPr>
      </w:pPr>
      <w:r>
        <w:rPr>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23</w:t>
      </w:r>
      <w:r w:rsidRPr="00254CD7">
        <w:rPr>
          <w:b/>
          <w:noProof/>
          <w:sz w:val="24"/>
          <w:szCs w:val="24"/>
          <w:vertAlign w:val="superscript"/>
          <w:lang w:eastAsia="ko-KR"/>
        </w:rPr>
        <w:t>rd</w:t>
      </w:r>
      <w:r w:rsidR="006D2ED0" w:rsidRPr="0059155C">
        <w:rPr>
          <w:b/>
          <w:noProof/>
          <w:sz w:val="24"/>
          <w:szCs w:val="24"/>
          <w:lang w:eastAsia="ko-KR"/>
        </w:rPr>
        <w:t xml:space="preserve"> – </w:t>
      </w:r>
      <w:r>
        <w:rPr>
          <w:b/>
          <w:noProof/>
          <w:sz w:val="24"/>
          <w:szCs w:val="24"/>
          <w:lang w:eastAsia="ko-KR"/>
        </w:rPr>
        <w:t>27</w:t>
      </w:r>
      <w:r w:rsidRPr="00254CD7">
        <w:rPr>
          <w:b/>
          <w:noProof/>
          <w:sz w:val="24"/>
          <w:szCs w:val="24"/>
          <w:vertAlign w:val="superscript"/>
          <w:lang w:eastAsia="ko-KR"/>
        </w:rPr>
        <w:t>th</w:t>
      </w:r>
      <w:r>
        <w:rPr>
          <w:b/>
          <w:noProof/>
          <w:sz w:val="24"/>
          <w:szCs w:val="24"/>
          <w:lang w:eastAsia="ko-KR"/>
        </w:rPr>
        <w:t xml:space="preserve"> May</w:t>
      </w:r>
      <w:r w:rsidR="0095220B">
        <w:rPr>
          <w:b/>
          <w:noProof/>
          <w:sz w:val="24"/>
          <w:szCs w:val="24"/>
          <w:lang w:eastAsia="ko-KR"/>
        </w:rPr>
        <w:t xml:space="preserve"> 2016</w:t>
      </w:r>
    </w:p>
    <w:p w14:paraId="75CD537F" w14:textId="03B3499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54CD7">
        <w:rPr>
          <w:rFonts w:ascii="Arial" w:hAnsi="Arial"/>
          <w:sz w:val="24"/>
          <w:lang w:eastAsia="ko-KR"/>
        </w:rPr>
        <w:t>7</w:t>
      </w:r>
      <w:r w:rsidR="006F4D44">
        <w:rPr>
          <w:rFonts w:ascii="Arial" w:hAnsi="Arial"/>
          <w:sz w:val="24"/>
          <w:lang w:eastAsia="ko-KR"/>
        </w:rPr>
        <w:t>.1.</w:t>
      </w:r>
      <w:r w:rsidR="00254CD7">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CD71B3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4CD7">
        <w:rPr>
          <w:rFonts w:ascii="Arial" w:hAnsi="Arial"/>
          <w:sz w:val="24"/>
        </w:rPr>
        <w:t xml:space="preserve">Discussion on TTI, </w:t>
      </w:r>
      <w:proofErr w:type="spellStart"/>
      <w:r w:rsidR="00254CD7">
        <w:rPr>
          <w:rFonts w:ascii="Arial" w:hAnsi="Arial"/>
          <w:sz w:val="24"/>
        </w:rPr>
        <w:t>subframe</w:t>
      </w:r>
      <w:proofErr w:type="spellEnd"/>
      <w:r w:rsidR="00254CD7">
        <w:rPr>
          <w:rFonts w:ascii="Arial" w:hAnsi="Arial"/>
          <w:sz w:val="24"/>
        </w:rPr>
        <w:t xml:space="preserve"> and signalling timing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bookmarkStart w:id="4" w:name="_GoBack"/>
      <w:bookmarkEnd w:id="4"/>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DD5BB5F" w14:textId="3C75F387" w:rsidR="00F432E5" w:rsidRDefault="005F6690" w:rsidP="005F6690">
      <w:pPr>
        <w:pStyle w:val="maintext"/>
        <w:ind w:firstLineChars="0" w:firstLine="0"/>
      </w:pPr>
      <w:r>
        <w:t xml:space="preserve">Since NR is a new RAT [1], fundamental definitions such as TTI, </w:t>
      </w:r>
      <w:proofErr w:type="spellStart"/>
      <w:r>
        <w:t>subframe</w:t>
      </w:r>
      <w:proofErr w:type="spellEnd"/>
      <w:r>
        <w:t xml:space="preserve"> and frame structure are being revisited for NR [2]. </w:t>
      </w:r>
      <w:r w:rsidR="003F0D5B">
        <w:t xml:space="preserve">A tightly correlated issue with those fundamental definitions is the signalling timing framework for NR. </w:t>
      </w:r>
      <w:r>
        <w:t xml:space="preserve">In this contribution, we present </w:t>
      </w:r>
      <w:r w:rsidR="003F0D5B">
        <w:t>our views on the issues.</w:t>
      </w:r>
      <w:r w:rsidR="00AD00AB">
        <w:t xml:space="preserve"> We note t</w:t>
      </w:r>
      <w:r>
        <w:t xml:space="preserve">he following agreements </w:t>
      </w:r>
      <w:r w:rsidR="00AD00AB">
        <w:t xml:space="preserve">which </w:t>
      </w:r>
      <w:r>
        <w:t>should be taken into account particularly for signalling timing for NR.</w:t>
      </w:r>
    </w:p>
    <w:p w14:paraId="140C59B6" w14:textId="77777777" w:rsidR="00AD00AB" w:rsidRDefault="00AD00AB" w:rsidP="005F6690">
      <w:pPr>
        <w:pStyle w:val="maintext"/>
        <w:ind w:firstLineChars="0" w:firstLine="0"/>
      </w:pPr>
    </w:p>
    <w:p w14:paraId="4F21C745" w14:textId="77777777" w:rsidR="00B559A3" w:rsidRPr="000E6738" w:rsidRDefault="00B559A3" w:rsidP="00B559A3">
      <w:pPr>
        <w:rPr>
          <w:rFonts w:eastAsia="MS Mincho"/>
          <w:b/>
          <w:i/>
          <w:u w:val="single"/>
          <w:lang w:val="en-US" w:eastAsia="ja-JP"/>
        </w:rPr>
      </w:pPr>
      <w:r w:rsidRPr="000E6738">
        <w:rPr>
          <w:rFonts w:eastAsia="MS Mincho"/>
          <w:b/>
          <w:i/>
          <w:highlight w:val="green"/>
          <w:u w:val="single"/>
          <w:lang w:val="en-US" w:eastAsia="ja-JP"/>
        </w:rPr>
        <w:t>Agreements:</w:t>
      </w:r>
    </w:p>
    <w:p w14:paraId="5DE68379" w14:textId="77777777" w:rsidR="00B559A3" w:rsidRPr="000E6738" w:rsidRDefault="00B559A3" w:rsidP="00B559A3">
      <w:pPr>
        <w:numPr>
          <w:ilvl w:val="0"/>
          <w:numId w:val="50"/>
        </w:numPr>
        <w:spacing w:after="0"/>
        <w:rPr>
          <w:rFonts w:eastAsia="MS Mincho"/>
          <w:i/>
          <w:lang w:val="en-US" w:eastAsia="ja-JP"/>
        </w:rPr>
      </w:pPr>
      <w:r w:rsidRPr="000E6738">
        <w:rPr>
          <w:rFonts w:eastAsia="MS Mincho"/>
          <w:i/>
          <w:lang w:eastAsia="ja-JP"/>
        </w:rPr>
        <w:t>Phase 1 and later phases of NR should be designed with the following principles to ensure forward compatibility and compatibility of different features:</w:t>
      </w:r>
    </w:p>
    <w:p w14:paraId="6F4E97E3" w14:textId="77777777" w:rsidR="00B559A3" w:rsidRPr="000E6738" w:rsidRDefault="00B559A3" w:rsidP="00B559A3">
      <w:pPr>
        <w:numPr>
          <w:ilvl w:val="1"/>
          <w:numId w:val="50"/>
        </w:numPr>
        <w:spacing w:after="0"/>
        <w:rPr>
          <w:rFonts w:eastAsia="MS Mincho"/>
          <w:i/>
          <w:lang w:val="en-US" w:eastAsia="ja-JP"/>
        </w:rPr>
      </w:pPr>
      <w:r w:rsidRPr="000E6738">
        <w:rPr>
          <w:rFonts w:eastAsia="MS Mincho"/>
          <w:i/>
          <w:lang w:eastAsia="ja-JP"/>
        </w:rPr>
        <w:t>Strive for</w:t>
      </w:r>
    </w:p>
    <w:p w14:paraId="3525E4FD" w14:textId="77777777" w:rsidR="00B559A3" w:rsidRPr="000E6738" w:rsidRDefault="00B559A3" w:rsidP="00B559A3">
      <w:pPr>
        <w:numPr>
          <w:ilvl w:val="2"/>
          <w:numId w:val="50"/>
        </w:numPr>
        <w:spacing w:after="0"/>
        <w:rPr>
          <w:rFonts w:eastAsia="MS Mincho"/>
          <w:i/>
          <w:lang w:val="en-US" w:eastAsia="ja-JP"/>
        </w:rPr>
      </w:pPr>
      <w:r w:rsidRPr="000E6738">
        <w:rPr>
          <w:rFonts w:eastAsia="MS Mincho"/>
          <w:i/>
          <w:lang w:eastAsia="ja-JP"/>
        </w:rPr>
        <w:t xml:space="preserve">Maximizing the amount of time and freq. resources that can be flexibly utilized or that can be left blanked without causing backward compatibility issues in the future </w:t>
      </w:r>
    </w:p>
    <w:p w14:paraId="09CE8BC4" w14:textId="77777777" w:rsidR="00B559A3" w:rsidRPr="000E6738" w:rsidRDefault="00B559A3" w:rsidP="00B559A3">
      <w:pPr>
        <w:numPr>
          <w:ilvl w:val="3"/>
          <w:numId w:val="50"/>
        </w:numPr>
        <w:spacing w:after="0"/>
        <w:rPr>
          <w:rFonts w:eastAsia="MS Mincho"/>
          <w:i/>
          <w:lang w:val="en-US" w:eastAsia="ja-JP"/>
        </w:rPr>
      </w:pPr>
      <w:r w:rsidRPr="000E6738">
        <w:rPr>
          <w:rFonts w:eastAsia="MS Mincho"/>
          <w:i/>
          <w:lang w:eastAsia="ja-JP"/>
        </w:rPr>
        <w:t>Blank resources can be used for future use</w:t>
      </w:r>
    </w:p>
    <w:p w14:paraId="53D4871D" w14:textId="77777777" w:rsidR="00B559A3" w:rsidRPr="000E6738" w:rsidRDefault="00B559A3" w:rsidP="00B559A3">
      <w:pPr>
        <w:numPr>
          <w:ilvl w:val="2"/>
          <w:numId w:val="50"/>
        </w:numPr>
        <w:spacing w:after="0"/>
        <w:rPr>
          <w:rFonts w:eastAsia="MS Mincho"/>
          <w:i/>
          <w:lang w:val="en-US" w:eastAsia="ja-JP"/>
        </w:rPr>
      </w:pPr>
      <w:r w:rsidRPr="000E6738">
        <w:rPr>
          <w:rFonts w:eastAsia="MS Mincho"/>
          <w:i/>
          <w:lang w:eastAsia="ja-JP"/>
        </w:rPr>
        <w:t>Minimizing transmission of always-on signals</w:t>
      </w:r>
    </w:p>
    <w:p w14:paraId="1914D450" w14:textId="0F40D48C" w:rsidR="00B559A3" w:rsidRPr="000E6738" w:rsidRDefault="00B559A3" w:rsidP="000E6738">
      <w:pPr>
        <w:numPr>
          <w:ilvl w:val="2"/>
          <w:numId w:val="50"/>
        </w:numPr>
        <w:spacing w:after="0"/>
        <w:rPr>
          <w:rFonts w:eastAsia="MS Mincho"/>
          <w:i/>
          <w:lang w:val="en-US" w:eastAsia="ja-JP"/>
        </w:rPr>
      </w:pPr>
      <w:r w:rsidRPr="000E6738">
        <w:rPr>
          <w:rFonts w:eastAsia="MS Mincho"/>
          <w:i/>
          <w:lang w:val="en-US" w:eastAsia="ja-JP"/>
        </w:rPr>
        <w:t xml:space="preserve">Confining signals and channels for </w:t>
      </w:r>
      <w:r w:rsidRPr="000E6738">
        <w:rPr>
          <w:rFonts w:eastAsia="MS Mincho"/>
          <w:i/>
          <w:lang w:eastAsia="ja-JP"/>
        </w:rPr>
        <w:t xml:space="preserve">physical layer functionalities (signals, channels, </w:t>
      </w:r>
      <w:proofErr w:type="spellStart"/>
      <w:r w:rsidRPr="000E6738">
        <w:rPr>
          <w:rFonts w:eastAsia="MS Mincho"/>
          <w:i/>
          <w:lang w:eastAsia="ja-JP"/>
        </w:rPr>
        <w:t>signaling</w:t>
      </w:r>
      <w:proofErr w:type="spellEnd"/>
      <w:r w:rsidRPr="000E6738">
        <w:rPr>
          <w:rFonts w:eastAsia="MS Mincho"/>
          <w:i/>
          <w:lang w:eastAsia="ja-JP"/>
        </w:rPr>
        <w:t xml:space="preserve">) </w:t>
      </w:r>
      <w:r w:rsidRPr="000E6738">
        <w:rPr>
          <w:rFonts w:eastAsia="MS Mincho"/>
          <w:i/>
          <w:lang w:val="en-US" w:eastAsia="ja-JP"/>
        </w:rPr>
        <w:t>within a configurable/allocable time/freq. resource</w:t>
      </w:r>
    </w:p>
    <w:p w14:paraId="3B821888" w14:textId="479C6301" w:rsidR="003E633B" w:rsidRDefault="00254CD7" w:rsidP="00E57A94">
      <w:pPr>
        <w:pStyle w:val="Heading1"/>
        <w:tabs>
          <w:tab w:val="num" w:pos="0"/>
        </w:tabs>
        <w:ind w:left="799" w:hanging="799"/>
      </w:pPr>
      <w:r>
        <w:t xml:space="preserve">Discussion on TTI, </w:t>
      </w:r>
      <w:proofErr w:type="spellStart"/>
      <w:r>
        <w:t>subframe</w:t>
      </w:r>
      <w:proofErr w:type="spellEnd"/>
      <w:r>
        <w:t xml:space="preserve"> and signalling timing 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B29BA79" w14:textId="66030EB4" w:rsidR="004F197E" w:rsidRPr="004F197E" w:rsidRDefault="004F197E" w:rsidP="004F197E">
      <w:pPr>
        <w:pStyle w:val="Heading1"/>
        <w:numPr>
          <w:ilvl w:val="1"/>
          <w:numId w:val="2"/>
        </w:numPr>
        <w:ind w:left="630" w:hanging="630"/>
        <w:rPr>
          <w:sz w:val="24"/>
        </w:rPr>
      </w:pPr>
      <w:r>
        <w:rPr>
          <w:sz w:val="24"/>
        </w:rPr>
        <w:t xml:space="preserve">TTI </w:t>
      </w:r>
      <w:r w:rsidR="00A17895">
        <w:rPr>
          <w:sz w:val="24"/>
        </w:rPr>
        <w:t>definition</w:t>
      </w:r>
      <w:r w:rsidR="004473B8">
        <w:rPr>
          <w:sz w:val="24"/>
        </w:rPr>
        <w:t xml:space="preserve"> for </w:t>
      </w:r>
      <w:proofErr w:type="spellStart"/>
      <w:r>
        <w:rPr>
          <w:sz w:val="24"/>
        </w:rPr>
        <w:t>for</w:t>
      </w:r>
      <w:proofErr w:type="spellEnd"/>
      <w:r>
        <w:rPr>
          <w:sz w:val="24"/>
        </w:rPr>
        <w:t xml:space="preserve"> NR</w:t>
      </w:r>
    </w:p>
    <w:p w14:paraId="5E50763A" w14:textId="39054F4D" w:rsidR="004473B8" w:rsidRDefault="00F40AB7" w:rsidP="004473B8">
      <w:pPr>
        <w:pStyle w:val="maintext"/>
        <w:ind w:firstLineChars="0" w:firstLine="0"/>
      </w:pPr>
      <w:r w:rsidRPr="00F40AB7">
        <w:t>In LTE,</w:t>
      </w:r>
      <w:r w:rsidR="004473B8" w:rsidRPr="00F40AB7">
        <w:t xml:space="preserve"> </w:t>
      </w:r>
      <w:r w:rsidR="00174725" w:rsidRPr="00F40AB7">
        <w:t xml:space="preserve">TTI </w:t>
      </w:r>
      <w:r w:rsidRPr="00F40AB7">
        <w:t xml:space="preserve">essentially </w:t>
      </w:r>
      <w:r w:rsidR="00174725" w:rsidRPr="00F40AB7">
        <w:t>defines the time interval for</w:t>
      </w:r>
      <w:r w:rsidR="00A6646F" w:rsidRPr="00F40AB7">
        <w:t xml:space="preserve"> </w:t>
      </w:r>
      <w:r w:rsidRPr="00F40AB7">
        <w:t>mapping of a transport channel</w:t>
      </w:r>
      <w:r w:rsidR="00A6646F" w:rsidRPr="00F40AB7">
        <w:t xml:space="preserve">. </w:t>
      </w:r>
      <w:r>
        <w:t xml:space="preserve">The same definition can be retained for NR. A TTI can correspond to a full </w:t>
      </w:r>
      <w:proofErr w:type="spellStart"/>
      <w:r>
        <w:t>subframe</w:t>
      </w:r>
      <w:proofErr w:type="spellEnd"/>
      <w:r>
        <w:t xml:space="preserve">, a partial </w:t>
      </w:r>
      <w:proofErr w:type="spellStart"/>
      <w:r>
        <w:t>subframe</w:t>
      </w:r>
      <w:proofErr w:type="spellEnd"/>
      <w:r>
        <w:t xml:space="preserve"> or multiple </w:t>
      </w:r>
      <w:proofErr w:type="spellStart"/>
      <w:r>
        <w:t>subframes</w:t>
      </w:r>
      <w:proofErr w:type="spellEnd"/>
      <w:r>
        <w:t xml:space="preserve"> depending on the usage scenarios.</w:t>
      </w:r>
    </w:p>
    <w:p w14:paraId="2D610554" w14:textId="77777777" w:rsidR="00F40AB7" w:rsidRPr="00F40AB7" w:rsidRDefault="00F40AB7" w:rsidP="004473B8">
      <w:pPr>
        <w:pStyle w:val="maintext"/>
        <w:ind w:firstLineChars="0" w:firstLine="0"/>
      </w:pPr>
    </w:p>
    <w:p w14:paraId="364FC5B8" w14:textId="77777777" w:rsidR="00F40AB7" w:rsidRDefault="00F40AB7" w:rsidP="00F40AB7">
      <w:pPr>
        <w:pStyle w:val="maintext"/>
        <w:ind w:firstLineChars="0" w:firstLine="0"/>
        <w:rPr>
          <w:b/>
        </w:rPr>
      </w:pPr>
      <w:r w:rsidRPr="00F40AB7">
        <w:rPr>
          <w:b/>
        </w:rPr>
        <w:t xml:space="preserve">Proposal 1: NR TTI defines the time interval for mapping a transport channel (same as LTE). </w:t>
      </w:r>
    </w:p>
    <w:p w14:paraId="74CDB2EA" w14:textId="77777777" w:rsidR="00AC19B5" w:rsidRPr="00F40AB7" w:rsidRDefault="00AC19B5" w:rsidP="00F40AB7">
      <w:pPr>
        <w:pStyle w:val="maintext"/>
        <w:ind w:firstLineChars="0" w:firstLine="0"/>
        <w:rPr>
          <w:b/>
        </w:rPr>
      </w:pPr>
    </w:p>
    <w:p w14:paraId="5B959474" w14:textId="1E57F226" w:rsidR="004F197E" w:rsidRPr="004F197E" w:rsidRDefault="004F197E" w:rsidP="004F197E">
      <w:pPr>
        <w:pStyle w:val="Heading1"/>
        <w:numPr>
          <w:ilvl w:val="1"/>
          <w:numId w:val="2"/>
        </w:numPr>
        <w:ind w:left="630" w:hanging="630"/>
        <w:rPr>
          <w:sz w:val="24"/>
        </w:rPr>
      </w:pPr>
      <w:proofErr w:type="spellStart"/>
      <w:r>
        <w:rPr>
          <w:sz w:val="24"/>
        </w:rPr>
        <w:t>Subframe</w:t>
      </w:r>
      <w:proofErr w:type="spellEnd"/>
      <w:r>
        <w:rPr>
          <w:sz w:val="24"/>
        </w:rPr>
        <w:t xml:space="preserve"> </w:t>
      </w:r>
      <w:r w:rsidR="00A17895">
        <w:rPr>
          <w:sz w:val="24"/>
        </w:rPr>
        <w:t xml:space="preserve">definition </w:t>
      </w:r>
      <w:r>
        <w:rPr>
          <w:sz w:val="24"/>
        </w:rPr>
        <w:t>for NR</w:t>
      </w:r>
    </w:p>
    <w:p w14:paraId="2440B3CD" w14:textId="06D49A67" w:rsidR="00E254F3" w:rsidRDefault="000F1AF5" w:rsidP="00E254F3">
      <w:pPr>
        <w:pStyle w:val="maintext"/>
        <w:ind w:firstLineChars="0" w:firstLine="0"/>
      </w:pPr>
      <w:r>
        <w:t xml:space="preserve">The notion of </w:t>
      </w:r>
      <w:proofErr w:type="spellStart"/>
      <w:r>
        <w:t>subframe</w:t>
      </w:r>
      <w:proofErr w:type="spellEnd"/>
      <w:r>
        <w:t xml:space="preserve"> would be useful for NR. Similar</w:t>
      </w:r>
      <w:r w:rsidR="000D1C34">
        <w:rPr>
          <w:rFonts w:hint="eastAsia"/>
        </w:rPr>
        <w:t>ly</w:t>
      </w:r>
      <w:r>
        <w:t xml:space="preserve"> to LTE, </w:t>
      </w:r>
      <w:proofErr w:type="spellStart"/>
      <w:r>
        <w:t>subframe</w:t>
      </w:r>
      <w:proofErr w:type="spellEnd"/>
      <w:r>
        <w:t xml:space="preserve"> </w:t>
      </w:r>
      <w:r w:rsidR="00227642">
        <w:t>for NR can be the basic time unit for describing the mapping of</w:t>
      </w:r>
      <w:r>
        <w:t xml:space="preserve"> physical channels and </w:t>
      </w:r>
      <w:r w:rsidR="00227642">
        <w:t xml:space="preserve">physicals </w:t>
      </w:r>
      <w:r>
        <w:t>signals</w:t>
      </w:r>
      <w:r w:rsidR="00227642">
        <w:t xml:space="preserve"> to resource grid, as well as the basic time unit used for describing the timings of various </w:t>
      </w:r>
      <w:r w:rsidR="00AF00E5">
        <w:t xml:space="preserve">UE </w:t>
      </w:r>
      <w:r w:rsidR="00227642">
        <w:t xml:space="preserve">procedures, such as DL/UL scheduling, DL/UL feedbacks (ACK/NACK/CSI), response to timing advance command, </w:t>
      </w:r>
      <w:r w:rsidR="00E57C4A">
        <w:t xml:space="preserve">Msg3 response to RAR, </w:t>
      </w:r>
      <w:r w:rsidR="00227642">
        <w:t>etc.</w:t>
      </w:r>
      <w:r w:rsidR="002A43C6">
        <w:t xml:space="preserve"> This basic definition of </w:t>
      </w:r>
      <w:proofErr w:type="spellStart"/>
      <w:r w:rsidR="002A43C6">
        <w:t>subframe</w:t>
      </w:r>
      <w:proofErr w:type="spellEnd"/>
      <w:r w:rsidR="002A43C6">
        <w:t xml:space="preserve"> should be </w:t>
      </w:r>
      <w:r w:rsidR="00FE2459">
        <w:t>no different</w:t>
      </w:r>
      <w:r w:rsidR="002A43C6">
        <w:t xml:space="preserve"> for DL, U</w:t>
      </w:r>
      <w:r w:rsidR="00FE2459">
        <w:t xml:space="preserve">L and SL, and for TDD and FDD, although the actual physical channels/signals mapping and the actual timings of procedures may still have dependencies on the </w:t>
      </w:r>
      <w:r w:rsidR="00522F7B">
        <w:t>link types and duplexing modes (</w:t>
      </w:r>
      <w:r w:rsidR="00FE2459">
        <w:t>just like LTE</w:t>
      </w:r>
      <w:r w:rsidR="00522F7B">
        <w:t>)</w:t>
      </w:r>
      <w:r w:rsidR="00FE2459">
        <w:t xml:space="preserve">. </w:t>
      </w:r>
      <w:r w:rsidR="00522F7B">
        <w:t xml:space="preserve">The </w:t>
      </w:r>
      <w:proofErr w:type="spellStart"/>
      <w:r w:rsidR="00522F7B">
        <w:t>subframe</w:t>
      </w:r>
      <w:proofErr w:type="spellEnd"/>
      <w:r w:rsidR="00522F7B">
        <w:t xml:space="preserve"> types can be broadly classified as DL </w:t>
      </w:r>
      <w:proofErr w:type="spellStart"/>
      <w:r w:rsidR="00522F7B">
        <w:t>subframe</w:t>
      </w:r>
      <w:proofErr w:type="spellEnd"/>
      <w:r w:rsidR="00522F7B">
        <w:t xml:space="preserve">, UL </w:t>
      </w:r>
      <w:proofErr w:type="spellStart"/>
      <w:r w:rsidR="00522F7B">
        <w:t>subframe</w:t>
      </w:r>
      <w:proofErr w:type="spellEnd"/>
      <w:r w:rsidR="00522F7B">
        <w:t xml:space="preserve">, mixed DL/UL </w:t>
      </w:r>
      <w:proofErr w:type="spellStart"/>
      <w:r w:rsidR="00522F7B">
        <w:t>subframe</w:t>
      </w:r>
      <w:proofErr w:type="spellEnd"/>
      <w:r w:rsidR="00522F7B">
        <w:t xml:space="preserve"> (f</w:t>
      </w:r>
      <w:r w:rsidR="00F07C94">
        <w:t>or TDD),</w:t>
      </w:r>
      <w:r w:rsidR="002C2EB5">
        <w:t xml:space="preserve"> and</w:t>
      </w:r>
      <w:r w:rsidR="00F07C94">
        <w:t xml:space="preserve"> SL </w:t>
      </w:r>
      <w:proofErr w:type="spellStart"/>
      <w:r w:rsidR="00F07C94">
        <w:t>subframes</w:t>
      </w:r>
      <w:proofErr w:type="spellEnd"/>
      <w:r w:rsidR="00514B7D">
        <w:t xml:space="preserve"> </w:t>
      </w:r>
      <w:r w:rsidR="00393B3B">
        <w:t xml:space="preserve">(see further details in </w:t>
      </w:r>
      <w:r w:rsidR="00514B7D">
        <w:t>[5]</w:t>
      </w:r>
      <w:r w:rsidR="00393B3B">
        <w:t>)</w:t>
      </w:r>
      <w:r w:rsidR="00F07C94">
        <w:t xml:space="preserve">. </w:t>
      </w:r>
      <w:r w:rsidR="00651996">
        <w:t xml:space="preserve">Additional types may need to be defined for specific use cases such as for backhaul in the case of </w:t>
      </w:r>
      <w:r w:rsidR="00663DED">
        <w:t xml:space="preserve">wireless </w:t>
      </w:r>
      <w:r w:rsidR="00651996">
        <w:t xml:space="preserve">relay </w:t>
      </w:r>
      <w:r w:rsidR="00C66F2E">
        <w:t>[4]</w:t>
      </w:r>
      <w:r w:rsidR="00651996">
        <w:t xml:space="preserve">. </w:t>
      </w:r>
      <w:r w:rsidR="00D45B36" w:rsidRPr="00A83A01">
        <w:rPr>
          <w:iCs/>
        </w:rPr>
        <w:t xml:space="preserve">For efficient/convenient co-existence with LTE particularly at sub-6GHz, NR </w:t>
      </w:r>
      <w:proofErr w:type="spellStart"/>
      <w:r w:rsidR="00D45B36" w:rsidRPr="00A83A01">
        <w:rPr>
          <w:iCs/>
        </w:rPr>
        <w:t>subframe</w:t>
      </w:r>
      <w:proofErr w:type="spellEnd"/>
      <w:r w:rsidR="00D45B36" w:rsidRPr="00A83A01">
        <w:rPr>
          <w:iCs/>
        </w:rPr>
        <w:t xml:space="preserve"> duration should scale as 1/M*1ms or M*1m</w:t>
      </w:r>
      <w:r w:rsidR="00D45B36">
        <w:rPr>
          <w:iCs/>
        </w:rPr>
        <w:t>s where M is a positive integer</w:t>
      </w:r>
      <w:r w:rsidR="004D48EB">
        <w:t xml:space="preserve">.  </w:t>
      </w:r>
    </w:p>
    <w:p w14:paraId="1BC7434E" w14:textId="77777777" w:rsidR="000F1AF5" w:rsidRDefault="000F1AF5" w:rsidP="00E254F3">
      <w:pPr>
        <w:pStyle w:val="maintext"/>
        <w:ind w:firstLineChars="0" w:firstLine="0"/>
      </w:pPr>
    </w:p>
    <w:p w14:paraId="4813D94F" w14:textId="36ADEB51" w:rsidR="00A5505A" w:rsidRPr="00A5505A" w:rsidRDefault="00B06862" w:rsidP="00E254F3">
      <w:pPr>
        <w:pStyle w:val="maintext"/>
        <w:ind w:firstLineChars="0" w:firstLine="0"/>
        <w:rPr>
          <w:b/>
        </w:rPr>
      </w:pPr>
      <w:r>
        <w:rPr>
          <w:b/>
        </w:rPr>
        <w:lastRenderedPageBreak/>
        <w:t>Proposal</w:t>
      </w:r>
      <w:r w:rsidR="00E94156">
        <w:rPr>
          <w:b/>
        </w:rPr>
        <w:t xml:space="preserve"> 2</w:t>
      </w:r>
      <w:r w:rsidR="00A5505A" w:rsidRPr="00A5505A">
        <w:rPr>
          <w:b/>
        </w:rPr>
        <w:t xml:space="preserve">: NR </w:t>
      </w:r>
      <w:proofErr w:type="spellStart"/>
      <w:r w:rsidR="00A5505A" w:rsidRPr="00A5505A">
        <w:rPr>
          <w:b/>
        </w:rPr>
        <w:t>subframe</w:t>
      </w:r>
      <w:proofErr w:type="spellEnd"/>
      <w:r w:rsidR="00A5505A" w:rsidRPr="00A5505A">
        <w:rPr>
          <w:b/>
        </w:rPr>
        <w:t xml:space="preserve"> </w:t>
      </w:r>
      <w:r w:rsidR="005166DB">
        <w:rPr>
          <w:b/>
        </w:rPr>
        <w:t>is</w:t>
      </w:r>
      <w:r w:rsidR="00A5505A" w:rsidRPr="00A5505A">
        <w:rPr>
          <w:b/>
        </w:rPr>
        <w:t xml:space="preserve"> the basic time unit for describing the mapping of physical channels and physicals signals to resource grid, as well as the basic time unit used for describing the timings of various </w:t>
      </w:r>
      <w:r w:rsidR="00AF00E5">
        <w:rPr>
          <w:b/>
        </w:rPr>
        <w:t xml:space="preserve">UE </w:t>
      </w:r>
      <w:r w:rsidR="00A5505A" w:rsidRPr="00A5505A">
        <w:rPr>
          <w:b/>
        </w:rPr>
        <w:t>procedures.</w:t>
      </w:r>
    </w:p>
    <w:p w14:paraId="20B5C45D" w14:textId="77777777" w:rsidR="00C64EF7" w:rsidRDefault="00C64EF7" w:rsidP="00E254F3">
      <w:pPr>
        <w:pStyle w:val="maintext"/>
        <w:ind w:firstLineChars="0" w:firstLine="0"/>
      </w:pPr>
    </w:p>
    <w:p w14:paraId="7B4C6EB0" w14:textId="77777777" w:rsidR="000D1C34" w:rsidRDefault="001308D6" w:rsidP="00E254F3">
      <w:pPr>
        <w:pStyle w:val="maintext"/>
        <w:ind w:firstLineChars="0" w:firstLine="0"/>
      </w:pPr>
      <w:r>
        <w:t>There are views expressed by some companies in the email discussion [2] that ‘</w:t>
      </w:r>
      <w:proofErr w:type="spellStart"/>
      <w:r>
        <w:t>subframe</w:t>
      </w:r>
      <w:proofErr w:type="spellEnd"/>
      <w:r>
        <w:t xml:space="preserve">’ for NR that </w:t>
      </w:r>
      <w:r w:rsidR="00D57303">
        <w:t>should be a ‘self-contained’ time unit</w:t>
      </w:r>
      <w:r w:rsidR="00E2682C">
        <w:t xml:space="preserve"> such that for </w:t>
      </w:r>
      <w:r w:rsidR="00D57303">
        <w:t xml:space="preserve">DL, a </w:t>
      </w:r>
      <w:proofErr w:type="spellStart"/>
      <w:r w:rsidR="00D57303">
        <w:t>subframe</w:t>
      </w:r>
      <w:proofErr w:type="spellEnd"/>
      <w:r w:rsidR="00D57303">
        <w:t xml:space="preserve"> </w:t>
      </w:r>
      <w:r w:rsidR="00E2682C">
        <w:t>would contain</w:t>
      </w:r>
      <w:r w:rsidR="00D57303">
        <w:t xml:space="preserve"> </w:t>
      </w:r>
      <w:r w:rsidR="00E2682C">
        <w:t xml:space="preserve">a </w:t>
      </w:r>
      <w:r w:rsidR="00D57303">
        <w:t xml:space="preserve">DL assignment, the corresponding data (including the demodulation RS), and the corresponding </w:t>
      </w:r>
      <w:r w:rsidR="006A26E7">
        <w:t>ACK/NACK</w:t>
      </w:r>
      <w:r w:rsidR="00D57303">
        <w:t xml:space="preserve">; and for UL, a </w:t>
      </w:r>
      <w:proofErr w:type="spellStart"/>
      <w:r w:rsidR="00D57303">
        <w:t>subframe</w:t>
      </w:r>
      <w:proofErr w:type="spellEnd"/>
      <w:r w:rsidR="00D57303">
        <w:t xml:space="preserve"> </w:t>
      </w:r>
      <w:r w:rsidR="00802E24">
        <w:t>would contain</w:t>
      </w:r>
      <w:r w:rsidR="00E2682C">
        <w:t xml:space="preserve"> a</w:t>
      </w:r>
      <w:r w:rsidR="00D57303">
        <w:t xml:space="preserve"> UL grant and the corresponding UL data transmission</w:t>
      </w:r>
      <w:r w:rsidR="00D57303" w:rsidRPr="001F53A2">
        <w:t>.</w:t>
      </w:r>
      <w:r w:rsidR="002A43C6" w:rsidRPr="001F53A2">
        <w:t xml:space="preserve"> </w:t>
      </w:r>
    </w:p>
    <w:p w14:paraId="1CEFCAD0" w14:textId="77777777" w:rsidR="000D1C34" w:rsidRDefault="000D1C34" w:rsidP="00E254F3">
      <w:pPr>
        <w:pStyle w:val="maintext"/>
        <w:ind w:firstLineChars="0" w:firstLine="0"/>
      </w:pPr>
    </w:p>
    <w:p w14:paraId="36445199" w14:textId="408A668A" w:rsidR="000D1C34" w:rsidRDefault="000D1C34" w:rsidP="00E254F3">
      <w:pPr>
        <w:pStyle w:val="maintext"/>
        <w:ind w:firstLineChars="0" w:firstLine="0"/>
      </w:pPr>
      <w:r>
        <w:rPr>
          <w:rFonts w:hint="eastAsia"/>
        </w:rPr>
        <w:t xml:space="preserve">Several potential issues have been identified with the </w:t>
      </w:r>
      <w:r w:rsidR="001169A7">
        <w:t>‘</w:t>
      </w:r>
      <w:r>
        <w:rPr>
          <w:rFonts w:hint="eastAsia"/>
        </w:rPr>
        <w:t xml:space="preserve">self-contained </w:t>
      </w:r>
      <w:proofErr w:type="spellStart"/>
      <w:r>
        <w:rPr>
          <w:rFonts w:hint="eastAsia"/>
        </w:rPr>
        <w:t>subframe</w:t>
      </w:r>
      <w:proofErr w:type="spellEnd"/>
      <w:r w:rsidR="001169A7">
        <w:t>’</w:t>
      </w:r>
      <w:r>
        <w:rPr>
          <w:rFonts w:hint="eastAsia"/>
        </w:rPr>
        <w:t>:</w:t>
      </w:r>
    </w:p>
    <w:p w14:paraId="75C06B7E" w14:textId="2B90FD87" w:rsidR="000D1C34" w:rsidRDefault="000D1C34" w:rsidP="00180B2A">
      <w:pPr>
        <w:pStyle w:val="maintext"/>
        <w:numPr>
          <w:ilvl w:val="0"/>
          <w:numId w:val="50"/>
        </w:numPr>
        <w:ind w:firstLineChars="0"/>
      </w:pPr>
      <w:r>
        <w:rPr>
          <w:rFonts w:hint="eastAsia"/>
        </w:rPr>
        <w:t>Implementation feasibility</w:t>
      </w:r>
    </w:p>
    <w:p w14:paraId="745AE826" w14:textId="26872E2E" w:rsidR="000D1C34" w:rsidRDefault="000D1C34" w:rsidP="00180B2A">
      <w:pPr>
        <w:pStyle w:val="maintext"/>
        <w:numPr>
          <w:ilvl w:val="0"/>
          <w:numId w:val="50"/>
        </w:numPr>
        <w:ind w:firstLineChars="0"/>
      </w:pPr>
      <w:r>
        <w:rPr>
          <w:rFonts w:hint="eastAsia"/>
        </w:rPr>
        <w:t xml:space="preserve">Reduced spectral efficiency due to the increased overhead (by </w:t>
      </w:r>
      <w:r>
        <w:t>the</w:t>
      </w:r>
      <w:r>
        <w:rPr>
          <w:rFonts w:hint="eastAsia"/>
        </w:rPr>
        <w:t xml:space="preserve"> DL-UL switching time gap)</w:t>
      </w:r>
    </w:p>
    <w:p w14:paraId="6636F4BA" w14:textId="5E3688CB" w:rsidR="000D1C34" w:rsidRDefault="000D1C34" w:rsidP="00180B2A">
      <w:pPr>
        <w:pStyle w:val="maintext"/>
        <w:numPr>
          <w:ilvl w:val="0"/>
          <w:numId w:val="50"/>
        </w:numPr>
        <w:ind w:firstLineChars="0"/>
      </w:pPr>
      <w:r>
        <w:rPr>
          <w:rFonts w:hint="eastAsia"/>
        </w:rPr>
        <w:t xml:space="preserve">Coverage of UL control </w:t>
      </w:r>
      <w:r>
        <w:t>signalling</w:t>
      </w:r>
      <w:r>
        <w:rPr>
          <w:rFonts w:hint="eastAsia"/>
        </w:rPr>
        <w:t xml:space="preserve"> vs. UL control </w:t>
      </w:r>
      <w:r>
        <w:t>signalling</w:t>
      </w:r>
      <w:r>
        <w:rPr>
          <w:rFonts w:hint="eastAsia"/>
        </w:rPr>
        <w:t xml:space="preserve"> overhead</w:t>
      </w:r>
    </w:p>
    <w:p w14:paraId="5E88FE47" w14:textId="1173444A" w:rsidR="000D1C34" w:rsidRDefault="000D1C34" w:rsidP="00180B2A">
      <w:pPr>
        <w:pStyle w:val="maintext"/>
        <w:numPr>
          <w:ilvl w:val="0"/>
          <w:numId w:val="50"/>
        </w:numPr>
        <w:ind w:firstLineChars="0"/>
      </w:pPr>
      <w:r>
        <w:rPr>
          <w:rFonts w:hint="eastAsia"/>
        </w:rPr>
        <w:t xml:space="preserve">Full-duplex </w:t>
      </w:r>
      <w:r w:rsidR="00A54A83">
        <w:rPr>
          <w:rFonts w:hint="eastAsia"/>
        </w:rPr>
        <w:t xml:space="preserve">interference </w:t>
      </w:r>
      <w:r>
        <w:rPr>
          <w:rFonts w:hint="eastAsia"/>
        </w:rPr>
        <w:t xml:space="preserve">issues when different length-TTIs are </w:t>
      </w:r>
      <w:proofErr w:type="spellStart"/>
      <w:r>
        <w:rPr>
          <w:rFonts w:hint="eastAsia"/>
        </w:rPr>
        <w:t>FDM</w:t>
      </w:r>
      <w:r>
        <w:t>’</w:t>
      </w:r>
      <w:r>
        <w:rPr>
          <w:rFonts w:hint="eastAsia"/>
        </w:rPr>
        <w:t>ed</w:t>
      </w:r>
      <w:proofErr w:type="spellEnd"/>
    </w:p>
    <w:p w14:paraId="75FB31B8" w14:textId="77777777" w:rsidR="000D1C34" w:rsidRDefault="000D1C34" w:rsidP="00E254F3">
      <w:pPr>
        <w:pStyle w:val="maintext"/>
        <w:ind w:firstLineChars="0" w:firstLine="0"/>
      </w:pPr>
    </w:p>
    <w:p w14:paraId="0D1393BC" w14:textId="3B7F39A4" w:rsidR="00A54A83" w:rsidRDefault="00A54A83" w:rsidP="00E254F3">
      <w:pPr>
        <w:pStyle w:val="maintext"/>
        <w:ind w:firstLineChars="0" w:firstLine="0"/>
      </w:pPr>
      <w:r>
        <w:rPr>
          <w:rFonts w:hint="eastAsia"/>
        </w:rPr>
        <w:t xml:space="preserve">These potential issues are explained more in detail below. </w:t>
      </w:r>
    </w:p>
    <w:p w14:paraId="431738C3" w14:textId="77777777" w:rsidR="00A54A83" w:rsidRDefault="00A54A83" w:rsidP="00E254F3">
      <w:pPr>
        <w:pStyle w:val="maintext"/>
        <w:ind w:firstLineChars="0" w:firstLine="0"/>
      </w:pPr>
    </w:p>
    <w:p w14:paraId="53D65500" w14:textId="6471D070" w:rsidR="00D57303" w:rsidRDefault="00A54A83" w:rsidP="00E254F3">
      <w:pPr>
        <w:pStyle w:val="maintext"/>
        <w:ind w:firstLineChars="0" w:firstLine="0"/>
      </w:pPr>
      <w:r w:rsidRPr="00180B2A">
        <w:rPr>
          <w:b/>
          <w:u w:val="single"/>
        </w:rPr>
        <w:t>Implementation feasibility:</w:t>
      </w:r>
      <w:r>
        <w:rPr>
          <w:rFonts w:hint="eastAsia"/>
        </w:rPr>
        <w:t xml:space="preserve"> </w:t>
      </w:r>
      <w:r w:rsidR="001F53A2" w:rsidRPr="001F53A2">
        <w:t xml:space="preserve">The implementation feasibility of ‘self-contained </w:t>
      </w:r>
      <w:proofErr w:type="spellStart"/>
      <w:r w:rsidR="001F53A2" w:rsidRPr="001F53A2">
        <w:t>subframe</w:t>
      </w:r>
      <w:proofErr w:type="spellEnd"/>
      <w:r w:rsidR="001F53A2" w:rsidRPr="001F53A2">
        <w:t xml:space="preserve">’ requires further study as there is a strong dependency on </w:t>
      </w:r>
      <w:r w:rsidR="001F53A2" w:rsidRPr="001F53A2">
        <w:rPr>
          <w:sz w:val="18"/>
        </w:rPr>
        <w:t>a</w:t>
      </w:r>
      <w:r w:rsidR="001F53A2" w:rsidRPr="001F53A2">
        <w:t>spects such as UE decoding latency (both control and DL data), which in turns depends on channel coding design, demodulation RS mapping and channel RE mapping, as well as UE processing capability to prepare the required UL response (UL data or ACK/NACK).</w:t>
      </w:r>
      <w:r w:rsidR="00546996" w:rsidRPr="001F53A2">
        <w:t xml:space="preserve"> </w:t>
      </w:r>
      <w:r w:rsidR="00AC6DC2">
        <w:t xml:space="preserve">For UL ACK/NACK, coverage due to the very short transmission duration can also be an issue [3]. </w:t>
      </w:r>
      <w:r w:rsidR="00807446" w:rsidRPr="001F53A2">
        <w:t>The</w:t>
      </w:r>
      <w:r w:rsidR="00807446">
        <w:t xml:space="preserve"> most important advantage of ‘self-contained </w:t>
      </w:r>
      <w:proofErr w:type="spellStart"/>
      <w:r w:rsidR="00807446">
        <w:t>subframe</w:t>
      </w:r>
      <w:proofErr w:type="spellEnd"/>
      <w:r w:rsidR="00807446">
        <w:t xml:space="preserve">’ seems to be that it is a convenient way to co-exist with LTE and with future RAT (forward compatibility); however there are other options that can be considered as </w:t>
      </w:r>
      <w:r w:rsidR="00C10EFB">
        <w:t>further discussed</w:t>
      </w:r>
      <w:r w:rsidR="00807446">
        <w:t xml:space="preserve"> in section 2.3.</w:t>
      </w:r>
    </w:p>
    <w:p w14:paraId="58EC9F79" w14:textId="77777777" w:rsidR="000D1C34" w:rsidRDefault="000D1C34" w:rsidP="00E254F3">
      <w:pPr>
        <w:pStyle w:val="maintext"/>
        <w:ind w:firstLineChars="0" w:firstLine="0"/>
      </w:pPr>
    </w:p>
    <w:p w14:paraId="08AEBE46" w14:textId="7C2C11CF" w:rsidR="000D1C34" w:rsidRDefault="000D1C34" w:rsidP="00E254F3">
      <w:pPr>
        <w:pStyle w:val="maintext"/>
        <w:ind w:firstLineChars="0" w:firstLine="0"/>
      </w:pPr>
      <w:r>
        <w:rPr>
          <w:rFonts w:hint="eastAsia"/>
          <w:noProof/>
          <w:lang w:val="en-US" w:eastAsia="zh-CN"/>
        </w:rPr>
        <mc:AlternateContent>
          <mc:Choice Requires="wpc">
            <w:drawing>
              <wp:inline distT="0" distB="0" distL="0" distR="0" wp14:anchorId="41B4242A" wp14:editId="645890BE">
                <wp:extent cx="6355700" cy="1503045"/>
                <wp:effectExtent l="0" t="0" r="762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263656" y="459880"/>
                            <a:ext cx="370248" cy="224912"/>
                          </a:xfrm>
                          <a:prstGeom prst="rect">
                            <a:avLst/>
                          </a:prstGeom>
                          <a:solidFill>
                            <a:schemeClr val="tx1">
                              <a:lumMod val="50000"/>
                              <a:lumOff val="5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93A93" w14:textId="2143156F" w:rsidR="000D1C34" w:rsidRPr="000D1C34" w:rsidRDefault="000D1C34" w:rsidP="000D1C34">
                              <w:pPr>
                                <w:jc w:val="center"/>
                                <w:rPr>
                                  <w:lang w:eastAsia="ko-KR"/>
                                </w:rPr>
                              </w:pPr>
                              <w:r w:rsidRPr="000D1C34">
                                <w:rPr>
                                  <w:rFonts w:hint="eastAsia"/>
                                  <w:lang w:eastAsia="ko-KR"/>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634379" y="460364"/>
                            <a:ext cx="370205" cy="224036"/>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D4EBF" w14:textId="76161AF7" w:rsidR="000D1C34" w:rsidRPr="00A54A83" w:rsidRDefault="00A54A83" w:rsidP="00A54A83">
                              <w:pPr>
                                <w:jc w:val="center"/>
                                <w:rPr>
                                  <w:rFonts w:eastAsiaTheme="minorEastAsia"/>
                                  <w:lang w:eastAsia="ko-KR"/>
                                </w:rPr>
                              </w:pPr>
                              <w:r>
                                <w:rPr>
                                  <w:rFonts w:eastAsiaTheme="minorEastAsia" w:hint="eastAsia"/>
                                  <w:lang w:eastAsia="ko-KR"/>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004617" y="460364"/>
                            <a:ext cx="370205" cy="224036"/>
                          </a:xfrm>
                          <a:prstGeom prst="rect">
                            <a:avLst/>
                          </a:prstGeom>
                          <a:pattFill prst="pct90">
                            <a:fgClr>
                              <a:schemeClr val="tx1">
                                <a:lumMod val="50000"/>
                                <a:lumOff val="50000"/>
                              </a:schemeClr>
                            </a:fgClr>
                            <a:bgClr>
                              <a:schemeClr val="bg1"/>
                            </a:bgClr>
                          </a:patt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D818EB" w14:textId="20D0739D" w:rsidR="000D1C34" w:rsidRPr="00A54A83" w:rsidRDefault="00A54A83" w:rsidP="00A54A83">
                              <w:pPr>
                                <w:jc w:val="center"/>
                                <w:rPr>
                                  <w:rFonts w:eastAsiaTheme="minorEastAsia"/>
                                  <w:lang w:eastAsia="ko-KR"/>
                                </w:rPr>
                              </w:pPr>
                              <w:r>
                                <w:rPr>
                                  <w:rFonts w:eastAsiaTheme="minorEastAsia" w:hint="eastAsia"/>
                                  <w:lang w:eastAsia="ko-KR"/>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375449" y="460999"/>
                            <a:ext cx="369570" cy="223188"/>
                          </a:xfrm>
                          <a:prstGeom prst="rect">
                            <a:avLst/>
                          </a:prstGeom>
                          <a:solidFill>
                            <a:schemeClr val="tx1">
                              <a:lumMod val="50000"/>
                              <a:lumOff val="5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6AC23" w14:textId="77F00661" w:rsidR="000D1C34" w:rsidRPr="00A54A83" w:rsidRDefault="000D1C34" w:rsidP="000D1C34">
                              <w:pPr>
                                <w:pStyle w:val="NormalWeb"/>
                                <w:spacing w:before="0" w:beforeAutospacing="0" w:after="180" w:afterAutospacing="0"/>
                              </w:pPr>
                              <w:r w:rsidRPr="000D1C34">
                                <w:rPr>
                                  <w:rFonts w:eastAsia="Times New Roman"/>
                                  <w:sz w:val="20"/>
                                  <w:szCs w:val="20"/>
                                  <w:lang w:val="en-GB"/>
                                </w:rPr>
                                <w:t> </w:t>
                              </w:r>
                              <w:r w:rsidR="00A54A83">
                                <w:rPr>
                                  <w:rFonts w:hint="eastAsia"/>
                                  <w:sz w:val="20"/>
                                  <w:szCs w:val="20"/>
                                  <w:lang w:val="en-GB"/>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745139" y="460493"/>
                            <a:ext cx="368935" cy="222885"/>
                          </a:xfrm>
                          <a:prstGeom prst="rect">
                            <a:avLst/>
                          </a:prstGeom>
                          <a:solidFill>
                            <a:schemeClr val="tx1">
                              <a:lumMod val="50000"/>
                              <a:lumOff val="5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05020D" w14:textId="77777777" w:rsidR="00A54A83" w:rsidRDefault="00A54A83" w:rsidP="00A54A83">
                              <w:pPr>
                                <w:pStyle w:val="NormalWeb"/>
                                <w:spacing w:before="0" w:beforeAutospacing="0" w:after="180" w:afterAutospacing="0"/>
                              </w:pPr>
                              <w:r>
                                <w:rPr>
                                  <w:rFonts w:eastAsia="Times New Roman"/>
                                  <w:sz w:val="20"/>
                                  <w:szCs w:val="20"/>
                                  <w:lang w:val="en-GB"/>
                                </w:rPr>
                                <w:t> </w:t>
                              </w:r>
                              <w:r>
                                <w:rPr>
                                  <w:rFonts w:eastAsia="Malgun Gothic"/>
                                  <w:sz w:val="20"/>
                                  <w:szCs w:val="20"/>
                                  <w:lang w:val="en-GB"/>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938575" y="460492"/>
                            <a:ext cx="369570" cy="223520"/>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969F6"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08825" y="460493"/>
                            <a:ext cx="368935" cy="222885"/>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A1C74"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4679073" y="460493"/>
                            <a:ext cx="368935" cy="222885"/>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7ECD3A"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5048748" y="460493"/>
                            <a:ext cx="368300" cy="222250"/>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6DDFA"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5419568" y="460493"/>
                            <a:ext cx="367665" cy="221615"/>
                          </a:xfrm>
                          <a:prstGeom prst="rect">
                            <a:avLst/>
                          </a:prstGeom>
                          <a:solidFill>
                            <a:schemeClr val="tx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BFAC19"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449949" y="1104506"/>
                            <a:ext cx="903269" cy="247175"/>
                          </a:xfrm>
                          <a:prstGeom prst="rect">
                            <a:avLst/>
                          </a:prstGeom>
                          <a:solidFill>
                            <a:schemeClr val="tx1">
                              <a:lumMod val="50000"/>
                              <a:lumOff val="5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B7B1E1" w14:textId="16101EB7" w:rsidR="00A54A83" w:rsidRDefault="00A54A83" w:rsidP="00A54A83">
                              <w:pPr>
                                <w:jc w:val="center"/>
                                <w:rPr>
                                  <w:lang w:eastAsia="ko-KR"/>
                                </w:rPr>
                              </w:pPr>
                              <w:r>
                                <w:rPr>
                                  <w:rFonts w:hint="eastAsia"/>
                                  <w:lang w:eastAsia="ko-KR"/>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4566757" y="1104878"/>
                            <a:ext cx="218415" cy="252354"/>
                          </a:xfrm>
                          <a:prstGeom prst="rect">
                            <a:avLst/>
                          </a:prstGeom>
                          <a:pattFill prst="pct90">
                            <a:fgClr>
                              <a:schemeClr val="tx1">
                                <a:lumMod val="50000"/>
                                <a:lumOff val="50000"/>
                              </a:schemeClr>
                            </a:fgClr>
                            <a:bgClr>
                              <a:schemeClr val="bg1"/>
                            </a:bgClr>
                          </a:patt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C4FB4C" w14:textId="7EBC3B9F" w:rsidR="00A54A83" w:rsidRPr="00A54A83" w:rsidRDefault="00A54A83" w:rsidP="00A54A83">
                              <w:pPr>
                                <w:jc w:val="center"/>
                                <w:rPr>
                                  <w:rFonts w:eastAsiaTheme="minorEastAsia"/>
                                  <w:lang w:eastAsia="ko-KR"/>
                                </w:rPr>
                              </w:pPr>
                              <w:r>
                                <w:rPr>
                                  <w:rFonts w:eastAsiaTheme="minorEastAsia" w:hint="eastAsia"/>
                                  <w:lang w:eastAsia="ko-KR"/>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flipH="1">
                            <a:off x="3449993" y="690007"/>
                            <a:ext cx="488098" cy="40917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flipH="1" flipV="1">
                            <a:off x="4319505" y="695401"/>
                            <a:ext cx="448839" cy="3872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352794" y="114920"/>
                            <a:ext cx="1699260" cy="2247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0DC345" w14:textId="760A899A" w:rsidR="00A54A83" w:rsidRPr="00A54A83" w:rsidRDefault="00A54A83">
                              <w:pPr>
                                <w:rPr>
                                  <w:b/>
                                  <w:lang w:eastAsia="ko-KR"/>
                                </w:rPr>
                              </w:pPr>
                              <w:r w:rsidRPr="00A54A83">
                                <w:rPr>
                                  <w:rFonts w:hint="eastAsia"/>
                                  <w:b/>
                                  <w:lang w:eastAsia="ko-KR"/>
                                </w:rPr>
                                <w:t>Traditional frame structure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 name="Text Box 19"/>
                        <wps:cNvSpPr txBox="1"/>
                        <wps:spPr>
                          <a:xfrm>
                            <a:off x="3935833" y="139847"/>
                            <a:ext cx="1562100" cy="2228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AD8E23" w14:textId="1DC84D98" w:rsidR="00A54A83" w:rsidRPr="00A54A83" w:rsidRDefault="00A54A83" w:rsidP="00A54A83">
                              <w:pPr>
                                <w:pStyle w:val="NormalWeb"/>
                                <w:spacing w:before="0" w:beforeAutospacing="0" w:after="180" w:afterAutospacing="0"/>
                                <w:rPr>
                                  <w:b/>
                                </w:rPr>
                              </w:pPr>
                              <w:r w:rsidRPr="00A54A83">
                                <w:rPr>
                                  <w:rFonts w:eastAsia="Malgun Gothic" w:hint="eastAsia"/>
                                  <w:b/>
                                  <w:sz w:val="20"/>
                                  <w:szCs w:val="20"/>
                                  <w:lang w:val="en-GB"/>
                                </w:rPr>
                                <w:t xml:space="preserve">Self-contained </w:t>
                              </w:r>
                              <w:proofErr w:type="spellStart"/>
                              <w:r w:rsidR="001169A7">
                                <w:rPr>
                                  <w:rFonts w:eastAsia="Malgun Gothic"/>
                                  <w:b/>
                                  <w:sz w:val="20"/>
                                  <w:szCs w:val="20"/>
                                  <w:lang w:val="en-GB"/>
                                </w:rPr>
                                <w:t>subframes</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Text Box 19"/>
                        <wps:cNvSpPr txBox="1"/>
                        <wps:spPr>
                          <a:xfrm>
                            <a:off x="4325648" y="1094261"/>
                            <a:ext cx="299720" cy="2633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95639" w14:textId="26CAB769" w:rsidR="00A54A83" w:rsidRDefault="00A54A83" w:rsidP="00A54A83">
                              <w:pPr>
                                <w:pStyle w:val="NormalWeb"/>
                                <w:spacing w:before="0" w:beforeAutospacing="0" w:after="180" w:afterAutospacing="0"/>
                              </w:pPr>
                              <w:r>
                                <w:rPr>
                                  <w:rFonts w:hint="eastAsia"/>
                                </w:rPr>
                                <w:t>G</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Rectangle 23"/>
                        <wps:cNvSpPr/>
                        <wps:spPr>
                          <a:xfrm>
                            <a:off x="146341" y="1098904"/>
                            <a:ext cx="902970" cy="247015"/>
                          </a:xfrm>
                          <a:prstGeom prst="rect">
                            <a:avLst/>
                          </a:prstGeom>
                          <a:solidFill>
                            <a:schemeClr val="tx1">
                              <a:lumMod val="50000"/>
                              <a:lumOff val="5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974B1F" w14:textId="77777777" w:rsidR="00A54A83" w:rsidRDefault="00A54A83" w:rsidP="00A54A83">
                              <w:pPr>
                                <w:pStyle w:val="NormalWeb"/>
                                <w:spacing w:before="0" w:beforeAutospacing="0" w:after="180" w:afterAutospacing="0"/>
                                <w:jc w:val="center"/>
                              </w:pPr>
                              <w:r>
                                <w:rPr>
                                  <w:rFonts w:eastAsia="Malgun Gothic"/>
                                  <w:sz w:val="20"/>
                                  <w:szCs w:val="20"/>
                                  <w:lang w:val="en-GB"/>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263306" y="1099539"/>
                            <a:ext cx="217805" cy="252095"/>
                          </a:xfrm>
                          <a:prstGeom prst="rect">
                            <a:avLst/>
                          </a:prstGeom>
                          <a:pattFill prst="pct90">
                            <a:fgClr>
                              <a:schemeClr val="tx1">
                                <a:lumMod val="50000"/>
                                <a:lumOff val="50000"/>
                              </a:schemeClr>
                            </a:fgClr>
                            <a:bgClr>
                              <a:schemeClr val="bg1"/>
                            </a:bgClr>
                          </a:patt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F5D4A" w14:textId="77777777" w:rsidR="00A54A83" w:rsidRDefault="00A54A83" w:rsidP="00A54A83">
                              <w:pPr>
                                <w:pStyle w:val="NormalWeb"/>
                                <w:spacing w:before="0" w:beforeAutospacing="0" w:after="180" w:afterAutospacing="0"/>
                                <w:jc w:val="center"/>
                              </w:pPr>
                              <w:r>
                                <w:rPr>
                                  <w:rFonts w:eastAsia="Malgun Gothic"/>
                                  <w:sz w:val="20"/>
                                  <w:szCs w:val="20"/>
                                  <w:lang w:val="en-GB"/>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flipH="1">
                            <a:off x="146341" y="684884"/>
                            <a:ext cx="487680" cy="408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flipV="1">
                            <a:off x="1016291" y="689964"/>
                            <a:ext cx="448310" cy="38671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Text Box 19"/>
                        <wps:cNvSpPr txBox="1"/>
                        <wps:spPr>
                          <a:xfrm>
                            <a:off x="1022006" y="1088744"/>
                            <a:ext cx="299085" cy="26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0FA30A" w14:textId="77777777" w:rsidR="00A54A83" w:rsidRDefault="00A54A83" w:rsidP="00A54A83">
                              <w:pPr>
                                <w:pStyle w:val="NormalWeb"/>
                                <w:spacing w:before="0" w:beforeAutospacing="0" w:after="180" w:afterAutospacing="0"/>
                              </w:pPr>
                              <w:r>
                                <w:rPr>
                                  <w:rFonts w:eastAsia="Malgun Gothic"/>
                                </w:rPr>
                                <w:t>G</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B4242A" id="Canvas 1" o:spid="_x0000_s1026" editas="canvas" style="width:500.45pt;height:118.35pt;mso-position-horizontal-relative:char;mso-position-vertical-relative:line" coordsize="63550,15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50;height:15030;visibility:visible;mso-wrap-style:square">
                  <v:fill o:detectmouseclick="t"/>
                  <v:path o:connecttype="none"/>
                </v:shape>
                <v:rect id="Rectangle 2" o:spid="_x0000_s1028" style="position:absolute;left:2636;top:4598;width:3703;height:2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aJrcUA&#10;AADaAAAADwAAAGRycy9kb3ducmV2LnhtbESP0WrCQBRE3wv9h+UWfJG6qdZa0mykiEoFH6r1Ay7Z&#10;2yQ0ezfsrib69V1B8HGYmTNMNu9NI07kfG1ZwcsoAUFcWF1zqeDws3p+B+EDssbGMik4k4d5/viQ&#10;Yaptxzs67UMpIoR9igqqENpUSl9UZNCPbEscvV/rDIYoXSm1wy7CTSPHSfImDdYcFypsaVFR8bc/&#10;GgVdu3y9rLe7ifsebnA7nRzdZjZUavDUf36ACNSHe/jW/tIKxnC9Em+Az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omtxQAAANoAAAAPAAAAAAAAAAAAAAAAAJgCAABkcnMv&#10;ZG93bnJldi54bWxQSwUGAAAAAAQABAD1AAAAigMAAAAA&#10;" fillcolor="gray [1629]" strokecolor="#0070c0" strokeweight="1pt">
                  <v:textbox>
                    <w:txbxContent>
                      <w:p w14:paraId="24A93A93" w14:textId="2143156F" w:rsidR="000D1C34" w:rsidRPr="000D1C34" w:rsidRDefault="000D1C34" w:rsidP="000D1C34">
                        <w:pPr>
                          <w:jc w:val="center"/>
                          <w:rPr>
                            <w:lang w:eastAsia="ko-KR"/>
                          </w:rPr>
                        </w:pPr>
                        <w:r w:rsidRPr="000D1C34">
                          <w:rPr>
                            <w:rFonts w:hint="eastAsia"/>
                            <w:lang w:eastAsia="ko-KR"/>
                          </w:rPr>
                          <w:t>D</w:t>
                        </w:r>
                      </w:p>
                    </w:txbxContent>
                  </v:textbox>
                </v:rect>
                <v:rect id="Rectangle 3" o:spid="_x0000_s1029" style="position:absolute;left:6343;top:4603;width:3702;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7PMEA&#10;AADaAAAADwAAAGRycy9kb3ducmV2LnhtbESPQUsDMRSE74L/ITzBm01sqcjatIhFqMfWqtfH5rm7&#10;7uZlSZ7d7b9vCoUeh5n5hlmsRt+pA8XUBLbwODGgiMvgGq4s7D/fH55BJUF22AUmC0dKsFre3iyw&#10;cGHgLR12UqkM4VSghVqkL7ROZU0e0yT0xNn7DdGjZBkr7SIOGe47PTXmSXtsOC/U2NNbTWW7+/cW&#10;2k7M+lv+zPb4FYXb+TD/+aisvb8bX19ACY1yDV/aG2dhBucr+Qbo5Q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kezzBAAAA2gAAAA8AAAAAAAAAAAAAAAAAmAIAAGRycy9kb3du&#10;cmV2LnhtbFBLBQYAAAAABAAEAPUAAACGAwAAAAA=&#10;" fillcolor="black [3213]" strokecolor="#0070c0" strokeweight="1pt">
                  <v:textbox>
                    <w:txbxContent>
                      <w:p w14:paraId="485D4EBF" w14:textId="76161AF7" w:rsidR="000D1C34" w:rsidRPr="00A54A83" w:rsidRDefault="00A54A83" w:rsidP="00A54A83">
                        <w:pPr>
                          <w:jc w:val="center"/>
                          <w:rPr>
                            <w:rFonts w:eastAsiaTheme="minorEastAsia"/>
                            <w:lang w:eastAsia="ko-KR"/>
                          </w:rPr>
                        </w:pPr>
                        <w:r>
                          <w:rPr>
                            <w:rFonts w:eastAsiaTheme="minorEastAsia" w:hint="eastAsia"/>
                            <w:lang w:eastAsia="ko-KR"/>
                          </w:rPr>
                          <w:t>S</w:t>
                        </w:r>
                      </w:p>
                    </w:txbxContent>
                  </v:textbox>
                </v:rect>
                <v:rect id="Rectangle 4" o:spid="_x0000_s1030" style="position:absolute;left:10046;top:4603;width:3702;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v1DsMA&#10;AADaAAAADwAAAGRycy9kb3ducmV2LnhtbESPQWvCQBSE7wX/w/IEL1I31VLa1FWKKHiwYKzeH9ln&#10;Nph9G7JrjP56VxB6HGbmG2Y672wlWmp86VjB2ygBQZw7XXKhYP+3ev0E4QOyxsoxKbiSh/ms9zLF&#10;VLsLZ9TuQiEihH2KCkwIdSqlzw1Z9CNXE0fv6BqLIcqmkLrBS4TbSo6T5ENaLDkuGKxpYSg/7c5W&#10;wdeC620yOSxvm4yz33ZolnqSKTXodz/fIAJ14T/8bK+1gnd4XIk3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v1DsMAAADaAAAADwAAAAAAAAAAAAAAAACYAgAAZHJzL2Rv&#10;d25yZXYueG1sUEsFBgAAAAAEAAQA9QAAAIgDAAAAAA==&#10;" fillcolor="gray [1629]" strokecolor="#0070c0" strokeweight="1pt">
                  <v:fill r:id="rId8" o:title="" color2="white [3212]" type="pattern"/>
                  <v:textbox>
                    <w:txbxContent>
                      <w:p w14:paraId="30D818EB" w14:textId="20D0739D" w:rsidR="000D1C34" w:rsidRPr="00A54A83" w:rsidRDefault="00A54A83" w:rsidP="00A54A83">
                        <w:pPr>
                          <w:jc w:val="center"/>
                          <w:rPr>
                            <w:rFonts w:eastAsiaTheme="minorEastAsia"/>
                            <w:lang w:eastAsia="ko-KR"/>
                          </w:rPr>
                        </w:pPr>
                        <w:r>
                          <w:rPr>
                            <w:rFonts w:eastAsiaTheme="minorEastAsia" w:hint="eastAsia"/>
                            <w:lang w:eastAsia="ko-KR"/>
                          </w:rPr>
                          <w:t>U</w:t>
                        </w:r>
                      </w:p>
                    </w:txbxContent>
                  </v:textbox>
                </v:rect>
                <v:rect id="Rectangle 5" o:spid="_x0000_s1031" style="position:absolute;left:13754;top:4609;width:3696;height:2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8R2cQA&#10;AADaAAAADwAAAGRycy9kb3ducmV2LnhtbESP3WoCMRSE74W+QzgFb0Sz9Z/VKKVoqeBF/XmAw+a4&#10;u3RzsiTRXX36piD0cpiZb5jlujWVuJHzpWUFb4MEBHFmdcm5gvNp25+D8AFZY2WZFNzJw3r10lli&#10;qm3DB7odQy4ihH2KCooQ6lRKnxVk0A9sTRy9i3UGQ5Qul9phE+GmksMkmUqDJceFAmv6KCj7OV6N&#10;gqbejB+f+8PIffd2uJ+Mrm436ynVfW3fFyACteE//Gx/aQUT+LsSb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EdnEAAAA2gAAAA8AAAAAAAAAAAAAAAAAmAIAAGRycy9k&#10;b3ducmV2LnhtbFBLBQYAAAAABAAEAPUAAACJAwAAAAA=&#10;" fillcolor="gray [1629]" strokecolor="#0070c0" strokeweight="1pt">
                  <v:textbox>
                    <w:txbxContent>
                      <w:p w14:paraId="7886AC23" w14:textId="77F00661" w:rsidR="000D1C34" w:rsidRPr="00A54A83" w:rsidRDefault="000D1C34" w:rsidP="000D1C34">
                        <w:pPr>
                          <w:pStyle w:val="NormalWeb"/>
                          <w:spacing w:before="0" w:beforeAutospacing="0" w:after="180" w:afterAutospacing="0"/>
                        </w:pPr>
                        <w:r w:rsidRPr="000D1C34">
                          <w:rPr>
                            <w:rFonts w:eastAsia="Times New Roman"/>
                            <w:sz w:val="20"/>
                            <w:szCs w:val="20"/>
                            <w:lang w:val="en-GB"/>
                          </w:rPr>
                          <w:t> </w:t>
                        </w:r>
                        <w:r w:rsidR="00A54A83">
                          <w:rPr>
                            <w:rFonts w:hint="eastAsia"/>
                            <w:sz w:val="20"/>
                            <w:szCs w:val="20"/>
                            <w:lang w:val="en-GB"/>
                          </w:rPr>
                          <w:t>D</w:t>
                        </w:r>
                      </w:p>
                    </w:txbxContent>
                  </v:textbox>
                </v:rect>
                <v:rect id="Rectangle 7" o:spid="_x0000_s1032" style="position:absolute;left:17451;top:4604;width:368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qNcQA&#10;AADaAAAADwAAAGRycy9kb3ducmV2LnhtbESP0WoCMRRE3wv+Q7hCX6RmrbWW1SgiWhR8qLYfcNlc&#10;dxc3N0sS3dWvNwXBx2FmzjDTeWsqcSHnS8sKBv0EBHFmdcm5gr/f9dsXCB+QNVaWScGVPMxnnZcp&#10;pto2vKfLIeQiQtinqKAIoU6l9FlBBn3f1sTRO1pnMETpcqkdNhFuKvmeJJ/SYMlxocCalgVlp8PZ&#10;KGjq1cfte7cfup/eFnej4dltxz2lXrvtYgIiUBue4Ud7oxWM4f9Kv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RKjXEAAAA2gAAAA8AAAAAAAAAAAAAAAAAmAIAAGRycy9k&#10;b3ducmV2LnhtbFBLBQYAAAAABAAEAPUAAACJAwAAAAA=&#10;" fillcolor="gray [1629]" strokecolor="#0070c0" strokeweight="1pt">
                  <v:textbox>
                    <w:txbxContent>
                      <w:p w14:paraId="7605020D" w14:textId="77777777" w:rsidR="00A54A83" w:rsidRDefault="00A54A83" w:rsidP="00A54A83">
                        <w:pPr>
                          <w:pStyle w:val="NormalWeb"/>
                          <w:spacing w:before="0" w:beforeAutospacing="0" w:after="180" w:afterAutospacing="0"/>
                        </w:pPr>
                        <w:r>
                          <w:rPr>
                            <w:rFonts w:eastAsia="Times New Roman"/>
                            <w:sz w:val="20"/>
                            <w:szCs w:val="20"/>
                            <w:lang w:val="en-GB"/>
                          </w:rPr>
                          <w:t> </w:t>
                        </w:r>
                        <w:r>
                          <w:rPr>
                            <w:rFonts w:eastAsia="Malgun Gothic"/>
                            <w:sz w:val="20"/>
                            <w:szCs w:val="20"/>
                            <w:lang w:val="en-GB"/>
                          </w:rPr>
                          <w:t>D</w:t>
                        </w:r>
                      </w:p>
                    </w:txbxContent>
                  </v:textbox>
                </v:rect>
                <v:rect id="Rectangle 10" o:spid="_x0000_s1033" style="position:absolute;left:39385;top:4604;width:369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mX8IA&#10;AADbAAAADwAAAGRycy9kb3ducmV2LnhtbESPQU/DMAyF70j8h8hI3FgC0hAqy6YJhATHDQZXqzFt&#10;18apErN2/x4fkLjZes/vfV5t5jiYE+XSJfZwu3BgiOsUOm48fLy/3DyAKYIccEhMHs5UYLO+vFhh&#10;FdLEOzrtpTEawqVCD63IWFlb6pYilkUaiVX7Tjmi6JobGzJOGh4He+fcvY3YsTa0ONJTS3W//4ke&#10;+kHc86cc3e58yML9clp+vTXeX1/N20cwQrP8m/+uX4PiK73+ogPY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OZfwgAAANsAAAAPAAAAAAAAAAAAAAAAAJgCAABkcnMvZG93&#10;bnJldi54bWxQSwUGAAAAAAQABAD1AAAAhwMAAAAA&#10;" fillcolor="black [3213]" strokecolor="#0070c0" strokeweight="1pt">
                  <v:textbox>
                    <w:txbxContent>
                      <w:p w14:paraId="4B0969F6"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v:textbox>
                </v:rect>
                <v:rect id="Rectangle 11" o:spid="_x0000_s1034" style="position:absolute;left:43088;top:4604;width:368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L8A&#10;AADbAAAADwAAAGRycy9kb3ducmV2LnhtbERPTUvDQBC9C/6HZQRvdjdCi8RugyhCPbZavQ7ZMYnJ&#10;zobdaZP++64geJvH+5x1NftBnSimLrCFYmFAEdfBddxY+Hh/vXsAlQTZ4RCYLJwpQbW5vlpj6cLE&#10;OzrtpVE5hFOJFlqRsdQ61S15TIswEmfuO0SPkmFstIs45XA/6HtjVtpjx7mhxZGeW6r7/dFb6Acx&#10;L5/yY3bnQxTul9Py662x9vZmfnoEJTTLv/jPvXV5fgG/v+QD9O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6EPEvwAAANsAAAAPAAAAAAAAAAAAAAAAAJgCAABkcnMvZG93bnJl&#10;di54bWxQSwUGAAAAAAQABAD1AAAAhAMAAAAA&#10;" fillcolor="black [3213]" strokecolor="#0070c0" strokeweight="1pt">
                  <v:textbox>
                    <w:txbxContent>
                      <w:p w14:paraId="5C4A1C74"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v:textbox>
                </v:rect>
                <v:rect id="Rectangle 12" o:spid="_x0000_s1035" style="position:absolute;left:46790;top:4604;width:3690;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ds8AA&#10;AADbAAAADwAAAGRycy9kb3ducmV2LnhtbERPTWsCMRC9F/wPYQRvNVGwlK1RiqVQj9qq12Ez3d3u&#10;ZrIkU3f9902h0Ns83uest6Pv1JViagJbWMwNKOIyuIYrCx/vr/ePoJIgO+wCk4UbJdhuJndrLFwY&#10;+EDXo1Qqh3Aq0EIt0hdap7Imj2keeuLMfYboUTKMlXYRhxzuO7005kF7bDg31NjTrqayPX57C20n&#10;5uUsX+ZwO0XhdjWsLvvK2tl0fH4CJTTKv/jP/eby/CX8/pIP0J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zrds8AAAADbAAAADwAAAAAAAAAAAAAAAACYAgAAZHJzL2Rvd25y&#10;ZXYueG1sUEsFBgAAAAAEAAQA9QAAAIUDAAAAAA==&#10;" fillcolor="black [3213]" strokecolor="#0070c0" strokeweight="1pt">
                  <v:textbox>
                    <w:txbxContent>
                      <w:p w14:paraId="557ECD3A"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v:textbox>
                </v:rect>
                <v:rect id="Rectangle 13" o:spid="_x0000_s1036" style="position:absolute;left:50487;top:4604;width:368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4KMAA&#10;AADbAAAADwAAAGRycy9kb3ducmV2LnhtbERPTUsDMRC9C/6HMII3m9hSkbVpEYtQj61Vr8Nm3F13&#10;M1mSsbv9902h0Ns83ucsVqPv1IFiagJbeJwYUMRlcA1XFvaf7w/PoJIgO+wCk4UjJVgtb28WWLgw&#10;8JYOO6lUDuFUoIVapC+0TmVNHtMk9MSZ+w3Ro2QYK+0iDjncd3pqzJP22HBuqLGnt5rKdvfvLbSd&#10;mPW3/Jnt8SsKt/Nh/vNRWXt/N76+gBIa5Sq+uDcuz5/B+Zd8gF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Z4KMAAAADbAAAADwAAAAAAAAAAAAAAAACYAgAAZHJzL2Rvd25y&#10;ZXYueG1sUEsFBgAAAAAEAAQA9QAAAIUDAAAAAA==&#10;" fillcolor="black [3213]" strokecolor="#0070c0" strokeweight="1pt">
                  <v:textbox>
                    <w:txbxContent>
                      <w:p w14:paraId="2986DDFA"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v:textbox>
                </v:rect>
                <v:rect id="Rectangle 14" o:spid="_x0000_s1037" style="position:absolute;left:54195;top:4604;width:3677;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gXMAA&#10;AADbAAAADwAAAGRycy9kb3ducmV2LnhtbERPTUsDMRC9C/6HMII3m1hakbVpEYtQj61Vr8Nm3F13&#10;M1mSsbv9902h0Ns83ucsVqPv1IFiagJbeJwYUMRlcA1XFvaf7w/PoJIgO+wCk4UjJVgtb28WWLgw&#10;8JYOO6lUDuFUoIVapC+0TmVNHtMk9MSZ+w3Ro2QYK+0iDjncd3pqzJP22HBuqLGnt5rKdvfvLbSd&#10;mPW3/Jnt8SsKt/Nh/vNRWXt/N76+gBIa5Sq+uDcuz5/B+Zd8gF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gXMAAAADbAAAADwAAAAAAAAAAAAAAAACYAgAAZHJzL2Rvd25y&#10;ZXYueG1sUEsFBgAAAAAEAAQA9QAAAIUDAAAAAA==&#10;" fillcolor="black [3213]" strokecolor="#0070c0" strokeweight="1pt">
                  <v:textbox>
                    <w:txbxContent>
                      <w:p w14:paraId="4DBFAC19" w14:textId="77777777" w:rsidR="00A54A83" w:rsidRDefault="00A54A83" w:rsidP="00A54A83">
                        <w:pPr>
                          <w:pStyle w:val="NormalWeb"/>
                          <w:spacing w:before="0" w:beforeAutospacing="0" w:after="180" w:afterAutospacing="0"/>
                          <w:jc w:val="center"/>
                        </w:pPr>
                        <w:r>
                          <w:rPr>
                            <w:rFonts w:eastAsia="Malgun Gothic"/>
                            <w:sz w:val="20"/>
                            <w:szCs w:val="20"/>
                            <w:lang w:val="en-GB"/>
                          </w:rPr>
                          <w:t>S</w:t>
                        </w:r>
                      </w:p>
                    </w:txbxContent>
                  </v:textbox>
                </v:rect>
                <v:rect id="Rectangle 15" o:spid="_x0000_s1038" style="position:absolute;left:34499;top:11045;width:9033;height:2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j3sIA&#10;AADbAAAADwAAAGRycy9kb3ducmV2LnhtbERP22oCMRB9F/oPYQq+iGbrndUopWip4EO9fMCwGXeX&#10;biZLEt3Vr28KQt/mcK6zXLemEjdyvrSs4G2QgCDOrC45V3A+bftzED4ga6wsk4I7eVivXjpLTLVt&#10;+EC3Y8hFDGGfooIihDqV0mcFGfQDWxNH7mKdwRChy6V22MRwU8lhkkylwZJjQ4E1fRSU/RyvRkFT&#10;b8aPz/1h5L57O9xPRle3m/WU6r627wsQgdrwL366v3ScP4G/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iPewgAAANsAAAAPAAAAAAAAAAAAAAAAAJgCAABkcnMvZG93&#10;bnJldi54bWxQSwUGAAAAAAQABAD1AAAAhwMAAAAA&#10;" fillcolor="gray [1629]" strokecolor="#0070c0" strokeweight="1pt">
                  <v:textbox>
                    <w:txbxContent>
                      <w:p w14:paraId="54B7B1E1" w14:textId="16101EB7" w:rsidR="00A54A83" w:rsidRDefault="00A54A83" w:rsidP="00A54A83">
                        <w:pPr>
                          <w:jc w:val="center"/>
                          <w:rPr>
                            <w:lang w:eastAsia="ko-KR"/>
                          </w:rPr>
                        </w:pPr>
                        <w:r>
                          <w:rPr>
                            <w:rFonts w:hint="eastAsia"/>
                            <w:lang w:eastAsia="ko-KR"/>
                          </w:rPr>
                          <w:t>D</w:t>
                        </w:r>
                      </w:p>
                    </w:txbxContent>
                  </v:textbox>
                </v:rect>
                <v:rect id="Rectangle 16" o:spid="_x0000_s1039" style="position:absolute;left:45667;top:11048;width:2184;height:2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hE8IA&#10;AADbAAAADwAAAGRycy9kb3ducmV2LnhtbERPTWvCQBC9C/0PyxS8iG5aQdrUTShiwYMFk9b7kJ1m&#10;Q7OzIbuN0V/vFgRv83ifs85H24qBet84VvC0SEAQV043XCv4/vqYv4DwAVlj65gUnMlDnj1M1phq&#10;d+KChjLUIoawT1GBCaFLpfSVIYt+4TriyP243mKIsK+l7vEUw20rn5NkJS02HBsMdrQxVP2Wf1bB&#10;64a7Q7I8bi/7govPYWa2elkoNX0c399ABBrDXXxz73Scv4L/X+IB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FyETwgAAANsAAAAPAAAAAAAAAAAAAAAAAJgCAABkcnMvZG93&#10;bnJldi54bWxQSwUGAAAAAAQABAD1AAAAhwMAAAAA&#10;" fillcolor="gray [1629]" strokecolor="#0070c0" strokeweight="1pt">
                  <v:fill r:id="rId8" o:title="" color2="white [3212]" type="pattern"/>
                  <v:textbox>
                    <w:txbxContent>
                      <w:p w14:paraId="74C4FB4C" w14:textId="7EBC3B9F" w:rsidR="00A54A83" w:rsidRPr="00A54A83" w:rsidRDefault="00A54A83" w:rsidP="00A54A83">
                        <w:pPr>
                          <w:jc w:val="center"/>
                          <w:rPr>
                            <w:rFonts w:eastAsiaTheme="minorEastAsia"/>
                            <w:lang w:eastAsia="ko-KR"/>
                          </w:rPr>
                        </w:pPr>
                        <w:r>
                          <w:rPr>
                            <w:rFonts w:eastAsiaTheme="minorEastAsia" w:hint="eastAsia"/>
                            <w:lang w:eastAsia="ko-KR"/>
                          </w:rPr>
                          <w:t>U</w:t>
                        </w:r>
                      </w:p>
                    </w:txbxContent>
                  </v:textbox>
                </v:rect>
                <v:line id="Straight Connector 17" o:spid="_x0000_s1040" style="position:absolute;flip:x;visibility:visible;mso-wrap-style:square" from="34499,6900" to="39380,10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aERsIAAADbAAAADwAAAGRycy9kb3ducmV2LnhtbERPTYvCMBC9C/6HMAveNF1BrdUoy6Ig&#10;iILuevA2NrNt12ZSmqj13xtB8DaP9znTeWNKcaXaFZYVfPYiEMSp1QVnCn5/lt0YhPPIGkvLpOBO&#10;DuazdmuKibY33tF17zMRQtglqCD3vkqkdGlOBl3PVsSB+7O1QR9gnUld4y2Em1L2o2goDRYcGnKs&#10;6Dun9Ly/GAVLvTlxPHbb48EWw/XqvzosBgOlOh/N1wSEp8a/xS/3Sof5I3j+Eg6Qs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2aERsIAAADbAAAADwAAAAAAAAAAAAAA&#10;AAChAgAAZHJzL2Rvd25yZXYueG1sUEsFBgAAAAAEAAQA+QAAAJADAAAAAA==&#10;" strokecolor="#5b9bd5 [3204]" strokeweight=".5pt">
                  <v:stroke joinstyle="miter"/>
                </v:line>
                <v:line id="Straight Connector 18" o:spid="_x0000_s1041" style="position:absolute;flip:x y;visibility:visible;mso-wrap-style:square" from="43195,6954" to="47683,10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nTsQAAADbAAAADwAAAGRycy9kb3ducmV2LnhtbESPQWvDMAyF74P9B6PCLmO1O2gIWd1S&#10;BoXtsMPa7S5iNQmN5dT2mmy/fjoUepN4T+99Wm0m36sLxdQFtrCYG1DEdXAdNxa+DrunElTKyA77&#10;wGThlxJs1vd3K6xcGPmTLvvcKAnhVKGFNueh0jrVLXlM8zAQi3YM0WOWNTbaRRwl3Pf62ZhCe+xY&#10;Gloc6LWl+rT/8Rbe6W/ZPX4vPsrGjGFXns+xMIW1D7Np+wIq05Rv5uv1mxN8gZVfZAC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eqdOxAAAANsAAAAPAAAAAAAAAAAA&#10;AAAAAKECAABkcnMvZG93bnJldi54bWxQSwUGAAAAAAQABAD5AAAAkgMAAAAA&#10;" strokecolor="#5b9bd5 [3204]" strokeweight=".5pt">
                  <v:stroke joinstyle="miter"/>
                </v:line>
                <v:shapetype id="_x0000_t202" coordsize="21600,21600" o:spt="202" path="m,l,21600r21600,l21600,xe">
                  <v:stroke joinstyle="miter"/>
                  <v:path gradientshapeok="t" o:connecttype="rect"/>
                </v:shapetype>
                <v:shape id="Text Box 19" o:spid="_x0000_s1042" type="#_x0000_t202" style="position:absolute;left:3527;top:1149;width:16993;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gU8EA&#10;AADbAAAADwAAAGRycy9kb3ducmV2LnhtbERPTYvCMBC9L/gfwgje1lSFpa1GEUHoYfewdRevQzO2&#10;xWZSk6zWf78RBG/zeJ+z2gymE1dyvrWsYDZNQBBXVrdcK/g57N9TED4ga+wsk4I7edisR28rzLW9&#10;8Tddy1CLGMI+RwVNCH0upa8aMuintieO3Mk6gyFCV0vt8BbDTSfnSfIhDbYcGxrsaddQdS7/jIKv&#10;XVamxfzujtmi2JfpZWY/01+lJuNhuwQRaAgv8dNd6Dg/g8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gIFPBAAAA2wAAAA8AAAAAAAAAAAAAAAAAmAIAAGRycy9kb3du&#10;cmV2LnhtbFBLBQYAAAAABAAEAPUAAACGAwAAAAA=&#10;" fillcolor="white [3201]" stroked="f" strokeweight=".5pt">
                  <v:textbox>
                    <w:txbxContent>
                      <w:p w14:paraId="7D0DC345" w14:textId="760A899A" w:rsidR="00A54A83" w:rsidRPr="00A54A83" w:rsidRDefault="00A54A83">
                        <w:pPr>
                          <w:rPr>
                            <w:b/>
                            <w:lang w:eastAsia="ko-KR"/>
                          </w:rPr>
                        </w:pPr>
                        <w:r w:rsidRPr="00A54A83">
                          <w:rPr>
                            <w:rFonts w:hint="eastAsia"/>
                            <w:b/>
                            <w:lang w:eastAsia="ko-KR"/>
                          </w:rPr>
                          <w:t>Traditional frame structure</w:t>
                        </w:r>
                      </w:p>
                    </w:txbxContent>
                  </v:textbox>
                </v:shape>
                <v:shape id="Text Box 19" o:spid="_x0000_s1043" type="#_x0000_t202" style="position:absolute;left:39358;top:1398;width:1562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Dc8AA&#10;AADbAAAADwAAAGRycy9kb3ducmV2LnhtbERPTYvCMBC9L/gfwgje1tQKS61GEUHoQQ/bVbwOzdgW&#10;m0lNotZ/vzks7PHxvlebwXTiSc63lhXMpgkI4srqlmsFp5/9ZwbCB2SNnWVS8CYPm/XoY4W5ti/+&#10;pmcZahFD2OeooAmhz6X0VUMG/dT2xJG7WmcwROhqqR2+YrjpZJokX9Jgy7GhwZ52DVW38mEUHHeL&#10;MivSt7ss5sW+zO4ze8jOSk3Gw3YJItAQ/sV/7kIrSOP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Dc8AAAADbAAAADwAAAAAAAAAAAAAAAACYAgAAZHJzL2Rvd25y&#10;ZXYueG1sUEsFBgAAAAAEAAQA9QAAAIUDAAAAAA==&#10;" fillcolor="white [3201]" stroked="f" strokeweight=".5pt">
                  <v:textbox>
                    <w:txbxContent>
                      <w:p w14:paraId="4DAD8E23" w14:textId="1DC84D98" w:rsidR="00A54A83" w:rsidRPr="00A54A83" w:rsidRDefault="00A54A83" w:rsidP="00A54A83">
                        <w:pPr>
                          <w:pStyle w:val="NormalWeb"/>
                          <w:spacing w:before="0" w:beforeAutospacing="0" w:after="180" w:afterAutospacing="0"/>
                          <w:rPr>
                            <w:b/>
                          </w:rPr>
                        </w:pPr>
                        <w:r w:rsidRPr="00A54A83">
                          <w:rPr>
                            <w:rFonts w:eastAsia="Malgun Gothic" w:hint="eastAsia"/>
                            <w:b/>
                            <w:sz w:val="20"/>
                            <w:szCs w:val="20"/>
                            <w:lang w:val="en-GB"/>
                          </w:rPr>
                          <w:t xml:space="preserve">Self-contained </w:t>
                        </w:r>
                        <w:proofErr w:type="spellStart"/>
                        <w:r w:rsidR="001169A7">
                          <w:rPr>
                            <w:rFonts w:eastAsia="Malgun Gothic"/>
                            <w:b/>
                            <w:sz w:val="20"/>
                            <w:szCs w:val="20"/>
                            <w:lang w:val="en-GB"/>
                          </w:rPr>
                          <w:t>subframes</w:t>
                        </w:r>
                        <w:proofErr w:type="spellEnd"/>
                      </w:p>
                    </w:txbxContent>
                  </v:textbox>
                </v:shape>
                <v:shape id="Text Box 19" o:spid="_x0000_s1044" type="#_x0000_t202" style="position:absolute;left:43256;top:10942;width:2997;height:26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14:paraId="16A95639" w14:textId="26CAB769" w:rsidR="00A54A83" w:rsidRDefault="00A54A83" w:rsidP="00A54A83">
                        <w:pPr>
                          <w:pStyle w:val="NormalWeb"/>
                          <w:spacing w:before="0" w:beforeAutospacing="0" w:after="180" w:afterAutospacing="0"/>
                        </w:pPr>
                        <w:r>
                          <w:rPr>
                            <w:rFonts w:hint="eastAsia"/>
                          </w:rPr>
                          <w:t>G</w:t>
                        </w:r>
                      </w:p>
                    </w:txbxContent>
                  </v:textbox>
                </v:shape>
                <v:rect id="Rectangle 23" o:spid="_x0000_s1045" style="position:absolute;left:1463;top:10989;width:9030;height:24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UjMUA&#10;AADbAAAADwAAAGRycy9kb3ducmV2LnhtbESP3WrCQBSE7wu+w3KE3ohualqV1FVK0VLBC/8e4JA9&#10;JqHZs2F3NdGn7xaEXg4z8w0zX3amFldyvrKs4GWUgCDOra64UHA6roczED4ga6wtk4IbeVguek9z&#10;zLRteU/XQyhEhLDPUEEZQpNJ6fOSDPqRbYijd7bOYIjSFVI7bCPc1HKcJBNpsOK4UGJDnyXlP4eL&#10;UdA2q9f713afut1gg9u39OI204FSz/3u4x1EoC78hx/tb61gnM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9SMxQAAANsAAAAPAAAAAAAAAAAAAAAAAJgCAABkcnMv&#10;ZG93bnJldi54bWxQSwUGAAAAAAQABAD1AAAAigMAAAAA&#10;" fillcolor="gray [1629]" strokecolor="#0070c0" strokeweight="1pt">
                  <v:textbox>
                    <w:txbxContent>
                      <w:p w14:paraId="1B974B1F" w14:textId="77777777" w:rsidR="00A54A83" w:rsidRDefault="00A54A83" w:rsidP="00A54A83">
                        <w:pPr>
                          <w:pStyle w:val="NormalWeb"/>
                          <w:spacing w:before="0" w:beforeAutospacing="0" w:after="180" w:afterAutospacing="0"/>
                          <w:jc w:val="center"/>
                        </w:pPr>
                        <w:r>
                          <w:rPr>
                            <w:rFonts w:eastAsia="Malgun Gothic"/>
                            <w:sz w:val="20"/>
                            <w:szCs w:val="20"/>
                            <w:lang w:val="en-GB"/>
                          </w:rPr>
                          <w:t>D</w:t>
                        </w:r>
                      </w:p>
                    </w:txbxContent>
                  </v:textbox>
                </v:rect>
                <v:rect id="Rectangle 24" o:spid="_x0000_s1046" style="position:absolute;left:12633;top:10995;width:2178;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QsQA&#10;AADbAAAADwAAAGRycy9kb3ducmV2LnhtbESPT2vCQBTE74LfYXmCl6Ib/yA2dRURhR4qGLX3R/Y1&#10;G8y+Ddk1pv303ULB4zAzv2FWm85WoqXGl44VTMYJCOLc6ZILBdfLYbQE4QOyxsoxKfgmD5t1v7fC&#10;VLsHZ9SeQyEihH2KCkwIdSqlzw1Z9GNXE0fvyzUWQ5RNIXWDjwi3lZwmyUJaLDkuGKxpZyi/ne9W&#10;weuO61My+9z/fGScHdsXs9ezTKnhoNu+gQjUhWf4v/2uFUzn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l0ELEAAAA2wAAAA8AAAAAAAAAAAAAAAAAmAIAAGRycy9k&#10;b3ducmV2LnhtbFBLBQYAAAAABAAEAPUAAACJAwAAAAA=&#10;" fillcolor="gray [1629]" strokecolor="#0070c0" strokeweight="1pt">
                  <v:fill r:id="rId8" o:title="" color2="white [3212]" type="pattern"/>
                  <v:textbox>
                    <w:txbxContent>
                      <w:p w14:paraId="6DCF5D4A" w14:textId="77777777" w:rsidR="00A54A83" w:rsidRDefault="00A54A83" w:rsidP="00A54A83">
                        <w:pPr>
                          <w:pStyle w:val="NormalWeb"/>
                          <w:spacing w:before="0" w:beforeAutospacing="0" w:after="180" w:afterAutospacing="0"/>
                          <w:jc w:val="center"/>
                        </w:pPr>
                        <w:r>
                          <w:rPr>
                            <w:rFonts w:eastAsia="Malgun Gothic"/>
                            <w:sz w:val="20"/>
                            <w:szCs w:val="20"/>
                            <w:lang w:val="en-GB"/>
                          </w:rPr>
                          <w:t>U</w:t>
                        </w:r>
                      </w:p>
                    </w:txbxContent>
                  </v:textbox>
                </v:rect>
                <v:line id="Straight Connector 25" o:spid="_x0000_s1047" style="position:absolute;flip:x;visibility:visible;mso-wrap-style:square" from="1463,6848" to="6340,10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1F8QAAADbAAAADwAAAGRycy9kb3ducmV2LnhtbESPT4vCMBTE78J+h/AWvGm6QkWrUZZl&#10;BUFc8E8P3p7Ns602L6WJWr+9WRA8DjPzG2Y6b00lbtS40rKCr34EgjizuuRcwX636I1AOI+ssbJM&#10;Ch7kYD776Ewx0fbOG7ptfS4ChF2CCgrv60RKlxVk0PVtTRy8k20M+iCbXOoG7wFuKjmIoqE0WHJY&#10;KLCmn4Kyy/ZqFCz0+sijsfs7pLYcrpbnOv2NY6W6n+33BISn1r/Dr/ZSKxjE8P8l/AA5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lHUXxAAAANsAAAAPAAAAAAAAAAAA&#10;AAAAAKECAABkcnMvZG93bnJldi54bWxQSwUGAAAAAAQABAD5AAAAkgMAAAAA&#10;" strokecolor="#5b9bd5 [3204]" strokeweight=".5pt">
                  <v:stroke joinstyle="miter"/>
                </v:line>
                <v:line id="Straight Connector 26" o:spid="_x0000_s1048" style="position:absolute;flip:x y;visibility:visible;mso-wrap-style:square" from="10162,6899" to="14646,1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VcGsMAAADbAAAADwAAAGRycy9kb3ducmV2LnhtbESPQWsCMRSE7wX/Q3iCl6KJQpdlNYoI&#10;Qj30UNveH5vn7uLmZU1Sd/XXN4LQ4zAz3zCrzWBbcSUfGsca5jMFgrh0puFKw/fXfpqDCBHZYOuY&#10;NNwowGY9ellhYVzPn3Q9xkokCIcCNdQxdoWUoazJYpi5jjh5J+ctxiR9JY3HPsFtKxdKZdJiw2mh&#10;xo52NZXn46/VcKD7W/P6M//IK9W7fX65+ExlWk/Gw3YJItIQ/8PP9rvRsMjg8SX9AL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FXBrDAAAA2wAAAA8AAAAAAAAAAAAA&#10;AAAAoQIAAGRycy9kb3ducmV2LnhtbFBLBQYAAAAABAAEAPkAAACRAwAAAAA=&#10;" strokecolor="#5b9bd5 [3204]" strokeweight=".5pt">
                  <v:stroke joinstyle="miter"/>
                </v:line>
                <v:shape id="Text Box 19" o:spid="_x0000_s1049" type="#_x0000_t202" style="position:absolute;left:10220;top:10887;width:2990;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14:paraId="650FA30A" w14:textId="77777777" w:rsidR="00A54A83" w:rsidRDefault="00A54A83" w:rsidP="00A54A83">
                        <w:pPr>
                          <w:pStyle w:val="NormalWeb"/>
                          <w:spacing w:before="0" w:beforeAutospacing="0" w:after="180" w:afterAutospacing="0"/>
                        </w:pPr>
                        <w:r>
                          <w:rPr>
                            <w:rFonts w:eastAsia="Malgun Gothic"/>
                          </w:rPr>
                          <w:t>G</w:t>
                        </w:r>
                      </w:p>
                    </w:txbxContent>
                  </v:textbox>
                </v:shape>
                <w10:anchorlock/>
              </v:group>
            </w:pict>
          </mc:Fallback>
        </mc:AlternateContent>
      </w:r>
    </w:p>
    <w:p w14:paraId="34B5BE5D" w14:textId="0DE1B49E" w:rsidR="00A54A83" w:rsidRPr="00180B2A" w:rsidRDefault="00A54A83" w:rsidP="00A54A83">
      <w:pPr>
        <w:pStyle w:val="maintext"/>
        <w:ind w:firstLineChars="0" w:firstLine="0"/>
        <w:jc w:val="center"/>
        <w:rPr>
          <w:b/>
        </w:rPr>
      </w:pPr>
      <w:r w:rsidRPr="00180B2A">
        <w:rPr>
          <w:b/>
        </w:rPr>
        <w:t xml:space="preserve">Figure 1. Traditional vs Self-contained </w:t>
      </w:r>
      <w:proofErr w:type="spellStart"/>
      <w:r w:rsidR="001169A7" w:rsidRPr="00180B2A">
        <w:rPr>
          <w:b/>
        </w:rPr>
        <w:t>subframe</w:t>
      </w:r>
      <w:proofErr w:type="spellEnd"/>
      <w:r w:rsidR="001169A7" w:rsidRPr="00180B2A">
        <w:rPr>
          <w:b/>
        </w:rPr>
        <w:t xml:space="preserve"> </w:t>
      </w:r>
      <w:r w:rsidRPr="00180B2A">
        <w:rPr>
          <w:b/>
        </w:rPr>
        <w:t>structure</w:t>
      </w:r>
    </w:p>
    <w:p w14:paraId="48C3C5CB" w14:textId="5FDE7A7E" w:rsidR="00A54A83" w:rsidRDefault="000D1C34" w:rsidP="00E254F3">
      <w:pPr>
        <w:pStyle w:val="maintext"/>
        <w:ind w:firstLineChars="0" w:firstLine="0"/>
      </w:pPr>
      <w:r>
        <w:rPr>
          <w:rFonts w:hint="eastAsia"/>
        </w:rPr>
        <w:br/>
      </w:r>
      <w:r w:rsidR="00A54A83">
        <w:rPr>
          <w:rFonts w:hint="eastAsia"/>
        </w:rPr>
        <w:t xml:space="preserve">Figure 1 compares traditional vs. self-contained </w:t>
      </w:r>
      <w:proofErr w:type="spellStart"/>
      <w:r w:rsidR="001169A7">
        <w:t>sub</w:t>
      </w:r>
      <w:r w:rsidR="00A54A83">
        <w:rPr>
          <w:rFonts w:hint="eastAsia"/>
        </w:rPr>
        <w:t>frame</w:t>
      </w:r>
      <w:proofErr w:type="spellEnd"/>
      <w:r w:rsidR="00A54A83">
        <w:rPr>
          <w:rFonts w:hint="eastAsia"/>
        </w:rPr>
        <w:t xml:space="preserve"> structures. </w:t>
      </w:r>
    </w:p>
    <w:p w14:paraId="098DFDB2" w14:textId="77777777" w:rsidR="00A54A83" w:rsidRDefault="00A54A83" w:rsidP="00E254F3">
      <w:pPr>
        <w:pStyle w:val="maintext"/>
        <w:ind w:firstLineChars="0" w:firstLine="0"/>
      </w:pPr>
    </w:p>
    <w:p w14:paraId="7BB5B08E" w14:textId="26DAD536" w:rsidR="00A2337A" w:rsidRDefault="00A54A83" w:rsidP="00E254F3">
      <w:pPr>
        <w:pStyle w:val="maintext"/>
        <w:ind w:firstLineChars="0" w:firstLine="0"/>
      </w:pPr>
      <w:r w:rsidRPr="00180B2A">
        <w:rPr>
          <w:b/>
          <w:u w:val="single"/>
        </w:rPr>
        <w:t>Increased DL-UL switching gap overhead</w:t>
      </w:r>
      <w:r>
        <w:rPr>
          <w:rFonts w:hint="eastAsia"/>
        </w:rPr>
        <w:t xml:space="preserve">: As shown in </w:t>
      </w:r>
      <w:r>
        <w:t>the</w:t>
      </w:r>
      <w:r>
        <w:rPr>
          <w:rFonts w:hint="eastAsia"/>
        </w:rPr>
        <w:t xml:space="preserve"> figure, i</w:t>
      </w:r>
      <w:r w:rsidR="000D1C34">
        <w:rPr>
          <w:rFonts w:hint="eastAsia"/>
        </w:rPr>
        <w:t xml:space="preserve">f </w:t>
      </w:r>
      <w:r w:rsidR="000D1C34">
        <w:t>“</w:t>
      </w:r>
      <w:r w:rsidR="000D1C34">
        <w:rPr>
          <w:rFonts w:hint="eastAsia"/>
        </w:rPr>
        <w:t xml:space="preserve">self-contained </w:t>
      </w:r>
      <w:proofErr w:type="spellStart"/>
      <w:r w:rsidR="000D1C34">
        <w:rPr>
          <w:rFonts w:hint="eastAsia"/>
        </w:rPr>
        <w:t>subframes</w:t>
      </w:r>
      <w:proofErr w:type="spellEnd"/>
      <w:r w:rsidR="001169A7">
        <w:t>”</w:t>
      </w:r>
      <w:r w:rsidR="000D1C34">
        <w:rPr>
          <w:rFonts w:hint="eastAsia"/>
        </w:rPr>
        <w:t xml:space="preserve"> are used in every </w:t>
      </w:r>
      <w:proofErr w:type="spellStart"/>
      <w:r w:rsidR="000D1C34">
        <w:rPr>
          <w:rFonts w:hint="eastAsia"/>
        </w:rPr>
        <w:t>subframe</w:t>
      </w:r>
      <w:proofErr w:type="spellEnd"/>
      <w:r w:rsidR="000D1C34">
        <w:rPr>
          <w:rFonts w:hint="eastAsia"/>
        </w:rPr>
        <w:t xml:space="preserve">, a significant overhead </w:t>
      </w:r>
      <w:r>
        <w:rPr>
          <w:rFonts w:hint="eastAsia"/>
        </w:rPr>
        <w:t xml:space="preserve">(5x in the figure) </w:t>
      </w:r>
      <w:r w:rsidR="000D1C34">
        <w:rPr>
          <w:rFonts w:hint="eastAsia"/>
        </w:rPr>
        <w:t xml:space="preserve">may be introduced owing to the DL-UL switching time gap. </w:t>
      </w:r>
      <w:r>
        <w:rPr>
          <w:rFonts w:hint="eastAsia"/>
        </w:rPr>
        <w:t xml:space="preserve">As typically the DL-UL switching gap </w:t>
      </w:r>
      <w:r>
        <w:t>“</w:t>
      </w:r>
      <w:r>
        <w:rPr>
          <w:rFonts w:hint="eastAsia"/>
        </w:rPr>
        <w:t>G</w:t>
      </w:r>
      <w:r>
        <w:t>”</w:t>
      </w:r>
      <w:r>
        <w:rPr>
          <w:rFonts w:hint="eastAsia"/>
        </w:rPr>
        <w:t xml:space="preserve"> is determined as a function of cell size, the potential overhead further increases as the cell size increases. </w:t>
      </w:r>
    </w:p>
    <w:p w14:paraId="274A5129" w14:textId="77777777" w:rsidR="00A54A83" w:rsidRDefault="00A54A83" w:rsidP="00E254F3">
      <w:pPr>
        <w:pStyle w:val="maintext"/>
        <w:ind w:firstLineChars="0" w:firstLine="0"/>
      </w:pPr>
    </w:p>
    <w:p w14:paraId="69184DE9" w14:textId="0608ACEB" w:rsidR="00A54A83" w:rsidRDefault="00A54A83" w:rsidP="00E254F3">
      <w:pPr>
        <w:pStyle w:val="maintext"/>
        <w:ind w:firstLineChars="0" w:firstLine="0"/>
      </w:pPr>
      <w:r w:rsidRPr="00180B2A">
        <w:rPr>
          <w:b/>
          <w:u w:val="single"/>
        </w:rPr>
        <w:t>UL control signalling coverage</w:t>
      </w:r>
      <w:r>
        <w:rPr>
          <w:rFonts w:hint="eastAsia"/>
        </w:rPr>
        <w:t xml:space="preserve">: UL </w:t>
      </w:r>
      <w:r>
        <w:t>signalling</w:t>
      </w:r>
      <w:r>
        <w:rPr>
          <w:rFonts w:hint="eastAsia"/>
        </w:rPr>
        <w:t xml:space="preserve"> coverage can only be ensured if sufficient number of OFDM symbols can be used for the UL transmission, as UE is power limited. In the traditional frame structure, UL control </w:t>
      </w:r>
      <w:r>
        <w:t>signalling</w:t>
      </w:r>
      <w:r>
        <w:rPr>
          <w:rFonts w:hint="eastAsia"/>
        </w:rPr>
        <w:t xml:space="preserve"> coverage is ensured </w:t>
      </w:r>
      <w:r>
        <w:t>because</w:t>
      </w:r>
      <w:r>
        <w:rPr>
          <w:rFonts w:hint="eastAsia"/>
        </w:rPr>
        <w:t xml:space="preserve"> a full </w:t>
      </w:r>
      <w:proofErr w:type="spellStart"/>
      <w:r>
        <w:rPr>
          <w:rFonts w:hint="eastAsia"/>
        </w:rPr>
        <w:t>subframe</w:t>
      </w:r>
      <w:proofErr w:type="spellEnd"/>
      <w:r>
        <w:rPr>
          <w:rFonts w:hint="eastAsia"/>
        </w:rPr>
        <w:t xml:space="preserve"> is </w:t>
      </w:r>
      <w:r>
        <w:t>available</w:t>
      </w:r>
      <w:r>
        <w:rPr>
          <w:rFonts w:hint="eastAsia"/>
        </w:rPr>
        <w:t xml:space="preserve"> for UL transmissions. In such a case, a </w:t>
      </w:r>
      <w:r>
        <w:t>system</w:t>
      </w:r>
      <w:r>
        <w:rPr>
          <w:rFonts w:hint="eastAsia"/>
        </w:rPr>
        <w:t xml:space="preserve"> can use FDM or CDM to multiple different UEs</w:t>
      </w:r>
      <w:r>
        <w:t>’</w:t>
      </w:r>
      <w:r>
        <w:rPr>
          <w:rFonts w:hint="eastAsia"/>
        </w:rPr>
        <w:t xml:space="preserve"> UL control signals, and at the same time UEs can use all the OFDM symbols in a </w:t>
      </w:r>
      <w:proofErr w:type="spellStart"/>
      <w:r>
        <w:rPr>
          <w:rFonts w:hint="eastAsia"/>
        </w:rPr>
        <w:t>subframe</w:t>
      </w:r>
      <w:proofErr w:type="spellEnd"/>
      <w:r>
        <w:rPr>
          <w:rFonts w:hint="eastAsia"/>
        </w:rPr>
        <w:t xml:space="preserve"> for the UL control </w:t>
      </w:r>
      <w:r w:rsidR="001169A7">
        <w:t>signalling</w:t>
      </w:r>
      <w:r>
        <w:rPr>
          <w:rFonts w:hint="eastAsia"/>
        </w:rPr>
        <w:t xml:space="preserve">. In contrast, the number of OFDM symbols available for UL control </w:t>
      </w:r>
      <w:r>
        <w:t>signalling</w:t>
      </w:r>
      <w:r>
        <w:rPr>
          <w:rFonts w:hint="eastAsia"/>
        </w:rPr>
        <w:t xml:space="preserve"> is </w:t>
      </w:r>
      <w:r>
        <w:rPr>
          <w:rFonts w:hint="eastAsia"/>
        </w:rPr>
        <w:lastRenderedPageBreak/>
        <w:t xml:space="preserve">limited by the nature of </w:t>
      </w:r>
      <w:r>
        <w:t>“</w:t>
      </w:r>
      <w:r>
        <w:rPr>
          <w:rFonts w:hint="eastAsia"/>
        </w:rPr>
        <w:t xml:space="preserve">self-contained </w:t>
      </w:r>
      <w:proofErr w:type="spellStart"/>
      <w:r>
        <w:rPr>
          <w:rFonts w:hint="eastAsia"/>
        </w:rPr>
        <w:t>subframes</w:t>
      </w:r>
      <w:proofErr w:type="spellEnd"/>
      <w:r w:rsidR="001169A7">
        <w:t>”</w:t>
      </w:r>
      <w:r>
        <w:rPr>
          <w:rFonts w:hint="eastAsia"/>
        </w:rPr>
        <w:t xml:space="preserve">, which causes UL control coverage problems. On the other hand, if a large number of OFDM symbols are provisioned for the UL control </w:t>
      </w:r>
      <w:r>
        <w:t>signalling</w:t>
      </w:r>
      <w:r>
        <w:rPr>
          <w:rFonts w:hint="eastAsia"/>
        </w:rPr>
        <w:t xml:space="preserve">, this can resolve the UL coverage issue but it creates another issue, which is additional overhead. </w:t>
      </w:r>
    </w:p>
    <w:p w14:paraId="019B1745" w14:textId="77777777" w:rsidR="000D1C34" w:rsidRDefault="000D1C34" w:rsidP="00E254F3">
      <w:pPr>
        <w:pStyle w:val="maintext"/>
        <w:ind w:firstLineChars="0" w:firstLine="0"/>
      </w:pPr>
    </w:p>
    <w:p w14:paraId="669CA0C6" w14:textId="4CF399BC" w:rsidR="00A54A83" w:rsidRDefault="00A54A83" w:rsidP="00A54A83">
      <w:pPr>
        <w:pStyle w:val="maintext"/>
        <w:ind w:firstLineChars="0" w:firstLine="0"/>
        <w:jc w:val="center"/>
      </w:pPr>
      <w:r>
        <w:rPr>
          <w:rFonts w:hint="eastAsia"/>
          <w:noProof/>
          <w:lang w:val="en-US" w:eastAsia="zh-CN"/>
        </w:rPr>
        <mc:AlternateContent>
          <mc:Choice Requires="wpg">
            <w:drawing>
              <wp:inline distT="0" distB="0" distL="0" distR="0" wp14:anchorId="618F4D10" wp14:editId="42AE7323">
                <wp:extent cx="3647440" cy="763905"/>
                <wp:effectExtent l="0" t="0" r="0" b="17145"/>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7440" cy="763905"/>
                          <a:chOff x="1571" y="6635"/>
                          <a:chExt cx="5744" cy="1203"/>
                        </a:xfrm>
                      </wpg:grpSpPr>
                      <wps:wsp>
                        <wps:cNvPr id="109" name="Rectangle 81"/>
                        <wps:cNvSpPr>
                          <a:spLocks noChangeArrowheads="1"/>
                        </wps:cNvSpPr>
                        <wps:spPr bwMode="auto">
                          <a:xfrm>
                            <a:off x="1571" y="6641"/>
                            <a:ext cx="1290" cy="598"/>
                          </a:xfrm>
                          <a:prstGeom prst="rect">
                            <a:avLst/>
                          </a:prstGeom>
                          <a:solidFill>
                            <a:srgbClr val="FFFFFF"/>
                          </a:solidFill>
                          <a:ln w="9525">
                            <a:solidFill>
                              <a:srgbClr val="000000"/>
                            </a:solidFill>
                            <a:miter lim="800000"/>
                            <a:headEnd/>
                            <a:tailEnd/>
                          </a:ln>
                        </wps:spPr>
                        <wps:txbx>
                          <w:txbxContent>
                            <w:p w14:paraId="448EAF86" w14:textId="578DFB48" w:rsidR="00A54A83" w:rsidRPr="00224D7A" w:rsidRDefault="00A54A83" w:rsidP="00651DB6">
                              <w:pPr>
                                <w:jc w:val="center"/>
                                <w:rPr>
                                  <w:sz w:val="18"/>
                                  <w:lang w:eastAsia="ko-KR"/>
                                </w:rPr>
                              </w:pPr>
                              <w:r w:rsidRPr="00224D7A">
                                <w:rPr>
                                  <w:rFonts w:hint="eastAsia"/>
                                  <w:sz w:val="18"/>
                                  <w:lang w:eastAsia="ko-KR"/>
                                </w:rPr>
                                <w:t>DL Data</w:t>
                              </w:r>
                              <w:r w:rsidR="00E319EB">
                                <w:rPr>
                                  <w:sz w:val="18"/>
                                  <w:lang w:eastAsia="ko-KR"/>
                                </w:rPr>
                                <w:t xml:space="preserve"> (short TTI)</w:t>
                              </w:r>
                            </w:p>
                          </w:txbxContent>
                        </wps:txbx>
                        <wps:bodyPr rot="0" vert="horz" wrap="square" lIns="91440" tIns="45720" rIns="91440" bIns="45720" anchor="t" anchorCtr="0" upright="1">
                          <a:noAutofit/>
                        </wps:bodyPr>
                      </wps:wsp>
                      <wps:wsp>
                        <wps:cNvPr id="110" name="Rectangle 82"/>
                        <wps:cNvSpPr>
                          <a:spLocks noChangeArrowheads="1"/>
                        </wps:cNvSpPr>
                        <wps:spPr bwMode="auto">
                          <a:xfrm>
                            <a:off x="3091" y="6641"/>
                            <a:ext cx="551" cy="598"/>
                          </a:xfrm>
                          <a:prstGeom prst="rect">
                            <a:avLst/>
                          </a:prstGeom>
                          <a:solidFill>
                            <a:srgbClr val="FFFFFF"/>
                          </a:solidFill>
                          <a:ln w="9525">
                            <a:solidFill>
                              <a:srgbClr val="000000"/>
                            </a:solidFill>
                            <a:miter lim="800000"/>
                            <a:headEnd/>
                            <a:tailEnd/>
                          </a:ln>
                        </wps:spPr>
                        <wps:txbx>
                          <w:txbxContent>
                            <w:p w14:paraId="30F07BFA" w14:textId="77777777" w:rsidR="00A54A83" w:rsidRPr="00224D7A" w:rsidRDefault="00A54A83" w:rsidP="00651DB6">
                              <w:pPr>
                                <w:rPr>
                                  <w:sz w:val="18"/>
                                  <w:lang w:eastAsia="ko-KR"/>
                                </w:rPr>
                              </w:pPr>
                              <w:r w:rsidRPr="00224D7A">
                                <w:rPr>
                                  <w:rFonts w:hint="eastAsia"/>
                                  <w:sz w:val="18"/>
                                  <w:lang w:eastAsia="ko-KR"/>
                                </w:rPr>
                                <w:t>UL ctrl</w:t>
                              </w:r>
                            </w:p>
                          </w:txbxContent>
                        </wps:txbx>
                        <wps:bodyPr rot="0" vert="horz" wrap="square" lIns="91440" tIns="45720" rIns="91440" bIns="45720" anchor="t" anchorCtr="0" upright="1">
                          <a:noAutofit/>
                        </wps:bodyPr>
                      </wps:wsp>
                      <wps:wsp>
                        <wps:cNvPr id="112" name="Rectangle 84"/>
                        <wps:cNvSpPr>
                          <a:spLocks noChangeArrowheads="1"/>
                        </wps:cNvSpPr>
                        <wps:spPr bwMode="auto">
                          <a:xfrm>
                            <a:off x="1571" y="7236"/>
                            <a:ext cx="3365" cy="598"/>
                          </a:xfrm>
                          <a:prstGeom prst="rect">
                            <a:avLst/>
                          </a:prstGeom>
                          <a:solidFill>
                            <a:srgbClr val="FFFFFF"/>
                          </a:solidFill>
                          <a:ln w="9525">
                            <a:solidFill>
                              <a:srgbClr val="000000"/>
                            </a:solidFill>
                            <a:miter lim="800000"/>
                            <a:headEnd/>
                            <a:tailEnd/>
                          </a:ln>
                        </wps:spPr>
                        <wps:txbx>
                          <w:txbxContent>
                            <w:p w14:paraId="389F7C32" w14:textId="4AC7322E" w:rsidR="00A54A83" w:rsidRPr="00224D7A" w:rsidRDefault="00A54A83" w:rsidP="00A54A83">
                              <w:pPr>
                                <w:jc w:val="center"/>
                                <w:rPr>
                                  <w:sz w:val="18"/>
                                  <w:lang w:eastAsia="ko-KR"/>
                                </w:rPr>
                              </w:pPr>
                              <w:r w:rsidRPr="00224D7A">
                                <w:rPr>
                                  <w:rFonts w:hint="eastAsia"/>
                                  <w:sz w:val="18"/>
                                  <w:lang w:eastAsia="ko-KR"/>
                                </w:rPr>
                                <w:t>DL Data</w:t>
                              </w:r>
                              <w:r w:rsidR="00E319EB">
                                <w:rPr>
                                  <w:sz w:val="18"/>
                                  <w:lang w:eastAsia="ko-KR"/>
                                </w:rPr>
                                <w:t xml:space="preserve"> (long TTI)</w:t>
                              </w:r>
                            </w:p>
                          </w:txbxContent>
                        </wps:txbx>
                        <wps:bodyPr rot="0" vert="horz" wrap="square" lIns="91440" tIns="45720" rIns="91440" bIns="45720" anchor="t" anchorCtr="0" upright="1">
                          <a:noAutofit/>
                        </wps:bodyPr>
                      </wps:wsp>
                      <wps:wsp>
                        <wps:cNvPr id="113" name="Rectangle 85"/>
                        <wps:cNvSpPr>
                          <a:spLocks noChangeArrowheads="1"/>
                        </wps:cNvSpPr>
                        <wps:spPr bwMode="auto">
                          <a:xfrm>
                            <a:off x="5168" y="7240"/>
                            <a:ext cx="551" cy="598"/>
                          </a:xfrm>
                          <a:prstGeom prst="rect">
                            <a:avLst/>
                          </a:prstGeom>
                          <a:solidFill>
                            <a:srgbClr val="FFFFFF"/>
                          </a:solidFill>
                          <a:ln w="9525">
                            <a:solidFill>
                              <a:srgbClr val="000000"/>
                            </a:solidFill>
                            <a:miter lim="800000"/>
                            <a:headEnd/>
                            <a:tailEnd/>
                          </a:ln>
                        </wps:spPr>
                        <wps:txbx>
                          <w:txbxContent>
                            <w:p w14:paraId="596C4DF9" w14:textId="77777777" w:rsidR="00A54A83" w:rsidRPr="00224D7A" w:rsidRDefault="00A54A83" w:rsidP="00651DB6">
                              <w:pPr>
                                <w:rPr>
                                  <w:sz w:val="18"/>
                                  <w:lang w:eastAsia="ko-KR"/>
                                </w:rPr>
                              </w:pPr>
                              <w:r w:rsidRPr="00224D7A">
                                <w:rPr>
                                  <w:rFonts w:hint="eastAsia"/>
                                  <w:sz w:val="18"/>
                                  <w:lang w:eastAsia="ko-KR"/>
                                </w:rPr>
                                <w:t>UL ctrl</w:t>
                              </w:r>
                            </w:p>
                          </w:txbxContent>
                        </wps:txbx>
                        <wps:bodyPr rot="0" vert="horz" wrap="square" lIns="91440" tIns="45720" rIns="91440" bIns="45720" anchor="t" anchorCtr="0" upright="1">
                          <a:noAutofit/>
                        </wps:bodyPr>
                      </wps:wsp>
                      <wps:wsp>
                        <wps:cNvPr id="115" name="Rectangle 87" descr="Dotted grid"/>
                        <wps:cNvSpPr>
                          <a:spLocks noChangeArrowheads="1"/>
                        </wps:cNvSpPr>
                        <wps:spPr bwMode="auto">
                          <a:xfrm>
                            <a:off x="2861" y="6641"/>
                            <a:ext cx="230" cy="598"/>
                          </a:xfrm>
                          <a:prstGeom prst="rect">
                            <a:avLst/>
                          </a:prstGeom>
                          <a:solidFill>
                            <a:schemeClr val="bg2"/>
                          </a:solidFill>
                          <a:ln w="9525">
                            <a:solidFill>
                              <a:srgbClr val="000000"/>
                            </a:solidFill>
                            <a:prstDash val="sysDot"/>
                            <a:miter lim="800000"/>
                            <a:headEnd/>
                            <a:tailEnd/>
                          </a:ln>
                        </wps:spPr>
                        <wps:txbx>
                          <w:txbxContent>
                            <w:p w14:paraId="0EA532CF" w14:textId="77777777" w:rsidR="00A54A83" w:rsidRPr="00224D7A" w:rsidRDefault="00A54A83" w:rsidP="00651DB6">
                              <w:pPr>
                                <w:rPr>
                                  <w:b/>
                                  <w:sz w:val="16"/>
                                  <w:lang w:eastAsia="ko-KR"/>
                                </w:rPr>
                              </w:pPr>
                              <w:r w:rsidRPr="00224D7A">
                                <w:rPr>
                                  <w:rFonts w:hint="eastAsia"/>
                                  <w:b/>
                                  <w:sz w:val="16"/>
                                  <w:lang w:eastAsia="ko-KR"/>
                                </w:rPr>
                                <w:t>G</w:t>
                              </w:r>
                            </w:p>
                          </w:txbxContent>
                        </wps:txbx>
                        <wps:bodyPr rot="0" vert="horz" wrap="square" lIns="0" tIns="45720" rIns="0" bIns="45720" anchor="t" anchorCtr="0" upright="1">
                          <a:noAutofit/>
                        </wps:bodyPr>
                      </wps:wsp>
                      <wps:wsp>
                        <wps:cNvPr id="117" name="Rectangle 89"/>
                        <wps:cNvSpPr>
                          <a:spLocks noChangeArrowheads="1"/>
                        </wps:cNvSpPr>
                        <wps:spPr bwMode="auto">
                          <a:xfrm>
                            <a:off x="3640" y="6635"/>
                            <a:ext cx="1299" cy="598"/>
                          </a:xfrm>
                          <a:prstGeom prst="rect">
                            <a:avLst/>
                          </a:prstGeom>
                          <a:solidFill>
                            <a:srgbClr val="FFFFFF"/>
                          </a:solidFill>
                          <a:ln w="9525">
                            <a:solidFill>
                              <a:srgbClr val="000000"/>
                            </a:solidFill>
                            <a:miter lim="800000"/>
                            <a:headEnd/>
                            <a:tailEnd/>
                          </a:ln>
                        </wps:spPr>
                        <wps:txbx>
                          <w:txbxContent>
                            <w:p w14:paraId="39F70408" w14:textId="7CEDD311" w:rsidR="00A54A83" w:rsidRPr="00224D7A" w:rsidRDefault="00A54A83" w:rsidP="00651DB6">
                              <w:pPr>
                                <w:jc w:val="center"/>
                                <w:rPr>
                                  <w:sz w:val="18"/>
                                  <w:lang w:eastAsia="ko-KR"/>
                                </w:rPr>
                              </w:pPr>
                              <w:r w:rsidRPr="00224D7A">
                                <w:rPr>
                                  <w:rFonts w:hint="eastAsia"/>
                                  <w:sz w:val="18"/>
                                  <w:lang w:eastAsia="ko-KR"/>
                                </w:rPr>
                                <w:t>DL Data</w:t>
                              </w:r>
                              <w:r w:rsidR="00E319EB">
                                <w:rPr>
                                  <w:sz w:val="18"/>
                                  <w:lang w:eastAsia="ko-KR"/>
                                </w:rPr>
                                <w:t xml:space="preserve"> (short TTI)</w:t>
                              </w:r>
                            </w:p>
                          </w:txbxContent>
                        </wps:txbx>
                        <wps:bodyPr rot="0" vert="horz" wrap="square" lIns="91440" tIns="45720" rIns="91440" bIns="45720" anchor="t" anchorCtr="0" upright="1">
                          <a:noAutofit/>
                        </wps:bodyPr>
                      </wps:wsp>
                      <wps:wsp>
                        <wps:cNvPr id="118" name="Rectangle 90"/>
                        <wps:cNvSpPr>
                          <a:spLocks noChangeArrowheads="1"/>
                        </wps:cNvSpPr>
                        <wps:spPr bwMode="auto">
                          <a:xfrm>
                            <a:off x="5169" y="6644"/>
                            <a:ext cx="551" cy="598"/>
                          </a:xfrm>
                          <a:prstGeom prst="rect">
                            <a:avLst/>
                          </a:prstGeom>
                          <a:solidFill>
                            <a:srgbClr val="FFFFFF"/>
                          </a:solidFill>
                          <a:ln w="9525">
                            <a:solidFill>
                              <a:srgbClr val="000000"/>
                            </a:solidFill>
                            <a:miter lim="800000"/>
                            <a:headEnd/>
                            <a:tailEnd/>
                          </a:ln>
                        </wps:spPr>
                        <wps:txbx>
                          <w:txbxContent>
                            <w:p w14:paraId="54626F83" w14:textId="77777777" w:rsidR="00A54A83" w:rsidRPr="00224D7A" w:rsidRDefault="00A54A83" w:rsidP="00651DB6">
                              <w:pPr>
                                <w:rPr>
                                  <w:sz w:val="18"/>
                                  <w:lang w:eastAsia="ko-KR"/>
                                </w:rPr>
                              </w:pPr>
                              <w:r w:rsidRPr="00224D7A">
                                <w:rPr>
                                  <w:rFonts w:hint="eastAsia"/>
                                  <w:sz w:val="18"/>
                                  <w:lang w:eastAsia="ko-KR"/>
                                </w:rPr>
                                <w:t>UL ctrl</w:t>
                              </w:r>
                            </w:p>
                          </w:txbxContent>
                        </wps:txbx>
                        <wps:bodyPr rot="0" vert="horz" wrap="square" lIns="91440" tIns="45720" rIns="91440" bIns="45720" anchor="t" anchorCtr="0" upright="1">
                          <a:noAutofit/>
                        </wps:bodyPr>
                      </wps:wsp>
                      <wps:wsp>
                        <wps:cNvPr id="119" name="Rectangle 91" descr="Dotted grid"/>
                        <wps:cNvSpPr>
                          <a:spLocks noChangeArrowheads="1"/>
                        </wps:cNvSpPr>
                        <wps:spPr bwMode="auto">
                          <a:xfrm>
                            <a:off x="4939" y="6644"/>
                            <a:ext cx="230" cy="598"/>
                          </a:xfrm>
                          <a:prstGeom prst="rect">
                            <a:avLst/>
                          </a:prstGeom>
                          <a:solidFill>
                            <a:schemeClr val="bg2"/>
                          </a:solidFill>
                          <a:ln w="9525">
                            <a:solidFill>
                              <a:srgbClr val="000000"/>
                            </a:solidFill>
                            <a:prstDash val="sysDot"/>
                            <a:miter lim="800000"/>
                            <a:headEnd/>
                            <a:tailEnd/>
                          </a:ln>
                        </wps:spPr>
                        <wps:txbx>
                          <w:txbxContent>
                            <w:p w14:paraId="5F5CCECD" w14:textId="77777777" w:rsidR="00A54A83" w:rsidRPr="00224D7A" w:rsidRDefault="00A54A83" w:rsidP="00651DB6">
                              <w:pPr>
                                <w:rPr>
                                  <w:b/>
                                  <w:sz w:val="16"/>
                                  <w:lang w:eastAsia="ko-KR"/>
                                </w:rPr>
                              </w:pPr>
                              <w:r w:rsidRPr="00224D7A">
                                <w:rPr>
                                  <w:rFonts w:hint="eastAsia"/>
                                  <w:b/>
                                  <w:sz w:val="16"/>
                                  <w:lang w:eastAsia="ko-KR"/>
                                </w:rPr>
                                <w:t>G</w:t>
                              </w:r>
                            </w:p>
                          </w:txbxContent>
                        </wps:txbx>
                        <wps:bodyPr rot="0" vert="horz" wrap="square" lIns="0" tIns="45720" rIns="0" bIns="45720" anchor="t" anchorCtr="0" upright="1">
                          <a:noAutofit/>
                        </wps:bodyPr>
                      </wps:wsp>
                      <wps:wsp>
                        <wps:cNvPr id="120" name="Rectangle 92" descr="Dotted grid"/>
                        <wps:cNvSpPr>
                          <a:spLocks noChangeArrowheads="1"/>
                        </wps:cNvSpPr>
                        <wps:spPr bwMode="auto">
                          <a:xfrm>
                            <a:off x="4942" y="7239"/>
                            <a:ext cx="230" cy="598"/>
                          </a:xfrm>
                          <a:prstGeom prst="rect">
                            <a:avLst/>
                          </a:prstGeom>
                          <a:solidFill>
                            <a:schemeClr val="bg2"/>
                          </a:solidFill>
                          <a:ln w="9525">
                            <a:solidFill>
                              <a:srgbClr val="000000"/>
                            </a:solidFill>
                            <a:prstDash val="sysDot"/>
                            <a:miter lim="800000"/>
                            <a:headEnd/>
                            <a:tailEnd/>
                          </a:ln>
                        </wps:spPr>
                        <wps:txbx>
                          <w:txbxContent>
                            <w:p w14:paraId="067682FD" w14:textId="77777777" w:rsidR="00A54A83" w:rsidRPr="00224D7A" w:rsidRDefault="00A54A83" w:rsidP="00651DB6">
                              <w:pPr>
                                <w:rPr>
                                  <w:b/>
                                  <w:sz w:val="16"/>
                                  <w:lang w:eastAsia="ko-KR"/>
                                </w:rPr>
                              </w:pPr>
                              <w:r w:rsidRPr="00224D7A">
                                <w:rPr>
                                  <w:rFonts w:hint="eastAsia"/>
                                  <w:b/>
                                  <w:sz w:val="16"/>
                                  <w:lang w:eastAsia="ko-KR"/>
                                </w:rPr>
                                <w:t>G</w:t>
                              </w:r>
                            </w:p>
                          </w:txbxContent>
                        </wps:txbx>
                        <wps:bodyPr rot="0" vert="horz" wrap="square" lIns="0" tIns="45720" rIns="0" bIns="45720" anchor="t" anchorCtr="0" upright="1">
                          <a:noAutofit/>
                        </wps:bodyPr>
                      </wps:wsp>
                      <wps:wsp>
                        <wps:cNvPr id="126" name="Text Box 98"/>
                        <wps:cNvSpPr txBox="1">
                          <a:spLocks noChangeArrowheads="1"/>
                        </wps:cNvSpPr>
                        <wps:spPr bwMode="auto">
                          <a:xfrm>
                            <a:off x="5987" y="6780"/>
                            <a:ext cx="1328"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3275F" w14:textId="28557BCA" w:rsidR="00A54A83" w:rsidRDefault="00E319EB" w:rsidP="00651DB6">
                              <w:pPr>
                                <w:rPr>
                                  <w:lang w:eastAsia="ko-KR"/>
                                </w:rPr>
                              </w:pPr>
                              <w:proofErr w:type="spellStart"/>
                              <w:r>
                                <w:rPr>
                                  <w:lang w:eastAsia="ko-KR"/>
                                </w:rPr>
                                <w:t>Freq</w:t>
                              </w:r>
                              <w:proofErr w:type="spellEnd"/>
                              <w:r>
                                <w:rPr>
                                  <w:lang w:eastAsia="ko-KR"/>
                                </w:rPr>
                                <w:t xml:space="preserve"> band 1</w:t>
                              </w:r>
                            </w:p>
                          </w:txbxContent>
                        </wps:txbx>
                        <wps:bodyPr rot="0" vert="horz" wrap="square" lIns="91440" tIns="45720" rIns="91440" bIns="45720" anchor="t" anchorCtr="0" upright="1">
                          <a:noAutofit/>
                        </wps:bodyPr>
                      </wps:wsp>
                      <wps:wsp>
                        <wps:cNvPr id="127" name="Text Box 99"/>
                        <wps:cNvSpPr txBox="1">
                          <a:spLocks noChangeArrowheads="1"/>
                        </wps:cNvSpPr>
                        <wps:spPr bwMode="auto">
                          <a:xfrm>
                            <a:off x="5990" y="7367"/>
                            <a:ext cx="1254"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A51C3" w14:textId="727AB75E" w:rsidR="00A54A83" w:rsidRDefault="00E319EB" w:rsidP="00651DB6">
                              <w:pPr>
                                <w:rPr>
                                  <w:lang w:eastAsia="ko-KR"/>
                                </w:rPr>
                              </w:pPr>
                              <w:proofErr w:type="spellStart"/>
                              <w:r>
                                <w:rPr>
                                  <w:lang w:eastAsia="ko-KR"/>
                                </w:rPr>
                                <w:t>Freq</w:t>
                              </w:r>
                              <w:proofErr w:type="spellEnd"/>
                              <w:r>
                                <w:rPr>
                                  <w:lang w:eastAsia="ko-KR"/>
                                </w:rPr>
                                <w:t xml:space="preserve"> band 2</w:t>
                              </w:r>
                            </w:p>
                          </w:txbxContent>
                        </wps:txbx>
                        <wps:bodyPr rot="0" vert="horz" wrap="square" lIns="91440" tIns="45720" rIns="91440" bIns="45720" anchor="t" anchorCtr="0" upright="1">
                          <a:noAutofit/>
                        </wps:bodyPr>
                      </wps:wsp>
                      <wps:wsp>
                        <wps:cNvPr id="130" name="AutoShape 102"/>
                        <wps:cNvSpPr>
                          <a:spLocks/>
                        </wps:cNvSpPr>
                        <wps:spPr bwMode="auto">
                          <a:xfrm>
                            <a:off x="5795" y="7252"/>
                            <a:ext cx="143" cy="574"/>
                          </a:xfrm>
                          <a:prstGeom prst="rightBrace">
                            <a:avLst>
                              <a:gd name="adj1" fmla="val 334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AutoShape 103"/>
                        <wps:cNvSpPr>
                          <a:spLocks/>
                        </wps:cNvSpPr>
                        <wps:spPr bwMode="auto">
                          <a:xfrm>
                            <a:off x="5794" y="6661"/>
                            <a:ext cx="143" cy="565"/>
                          </a:xfrm>
                          <a:prstGeom prst="rightBrace">
                            <a:avLst>
                              <a:gd name="adj1" fmla="val 3292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18F4D10" id="Group 108" o:spid="_x0000_s1050" style="width:287.2pt;height:60.15pt;mso-position-horizontal-relative:char;mso-position-vertical-relative:line" coordorigin="1571,6635" coordsize="5744,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">
                <v:rect id="Rectangle 81" o:spid="_x0000_s1051" style="position:absolute;left:1571;top:6641;width:1290;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448EAF86" w14:textId="578DFB48" w:rsidR="00A54A83" w:rsidRPr="00224D7A" w:rsidRDefault="00A54A83" w:rsidP="00651DB6">
                        <w:pPr>
                          <w:jc w:val="center"/>
                          <w:rPr>
                            <w:sz w:val="18"/>
                            <w:lang w:eastAsia="ko-KR"/>
                          </w:rPr>
                        </w:pPr>
                        <w:r w:rsidRPr="00224D7A">
                          <w:rPr>
                            <w:rFonts w:hint="eastAsia"/>
                            <w:sz w:val="18"/>
                            <w:lang w:eastAsia="ko-KR"/>
                          </w:rPr>
                          <w:t>DL Data</w:t>
                        </w:r>
                        <w:r w:rsidR="00E319EB">
                          <w:rPr>
                            <w:sz w:val="18"/>
                            <w:lang w:eastAsia="ko-KR"/>
                          </w:rPr>
                          <w:t xml:space="preserve"> (short TTI)</w:t>
                        </w:r>
                      </w:p>
                    </w:txbxContent>
                  </v:textbox>
                </v:rect>
                <v:rect id="Rectangle 82" o:spid="_x0000_s1052" style="position:absolute;left:3091;top:6641;width:551;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textbox>
                    <w:txbxContent>
                      <w:p w14:paraId="30F07BFA" w14:textId="77777777" w:rsidR="00A54A83" w:rsidRPr="00224D7A" w:rsidRDefault="00A54A83" w:rsidP="00651DB6">
                        <w:pPr>
                          <w:rPr>
                            <w:sz w:val="18"/>
                            <w:lang w:eastAsia="ko-KR"/>
                          </w:rPr>
                        </w:pPr>
                        <w:r w:rsidRPr="00224D7A">
                          <w:rPr>
                            <w:rFonts w:hint="eastAsia"/>
                            <w:sz w:val="18"/>
                            <w:lang w:eastAsia="ko-KR"/>
                          </w:rPr>
                          <w:t>UL ctrl</w:t>
                        </w:r>
                      </w:p>
                    </w:txbxContent>
                  </v:textbox>
                </v:rect>
                <v:rect id="Rectangle 84" o:spid="_x0000_s1053" style="position:absolute;left:1571;top:7236;width:3365;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14:paraId="389F7C32" w14:textId="4AC7322E" w:rsidR="00A54A83" w:rsidRPr="00224D7A" w:rsidRDefault="00A54A83" w:rsidP="00A54A83">
                        <w:pPr>
                          <w:jc w:val="center"/>
                          <w:rPr>
                            <w:sz w:val="18"/>
                            <w:lang w:eastAsia="ko-KR"/>
                          </w:rPr>
                        </w:pPr>
                        <w:r w:rsidRPr="00224D7A">
                          <w:rPr>
                            <w:rFonts w:hint="eastAsia"/>
                            <w:sz w:val="18"/>
                            <w:lang w:eastAsia="ko-KR"/>
                          </w:rPr>
                          <w:t>DL Data</w:t>
                        </w:r>
                        <w:r w:rsidR="00E319EB">
                          <w:rPr>
                            <w:sz w:val="18"/>
                            <w:lang w:eastAsia="ko-KR"/>
                          </w:rPr>
                          <w:t xml:space="preserve"> (long TTI)</w:t>
                        </w:r>
                      </w:p>
                    </w:txbxContent>
                  </v:textbox>
                </v:rect>
                <v:rect id="Rectangle 85" o:spid="_x0000_s1054" style="position:absolute;left:5168;top:7240;width:551;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3OMIA&#10;AADcAAAADwAAAGRycy9kb3ducmV2LnhtbERPTWvCQBC9C/6HZYTedKNCqTEbEUVpjxovvU2zY5I2&#10;Oxuym5j217tCwds83uckm8HUoqfWVZYVzGcRCOLc6ooLBZfsMH0D4TyyxtoyKfglB5t0PEow1vbG&#10;J+rPvhAhhF2MCkrvm1hKl5dk0M1sQxy4q20N+gDbQuoWbyHc1HIRRa/SYMWhocSGdiXlP+fOKPiq&#10;Fhf8O2XHyKwOS/8xZN/d516pl8mwXYPwNPin+N/9rsP8+RI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Hc4wgAAANwAAAAPAAAAAAAAAAAAAAAAAJgCAABkcnMvZG93&#10;bnJldi54bWxQSwUGAAAAAAQABAD1AAAAhwMAAAAA&#10;">
                  <v:textbox>
                    <w:txbxContent>
                      <w:p w14:paraId="596C4DF9" w14:textId="77777777" w:rsidR="00A54A83" w:rsidRPr="00224D7A" w:rsidRDefault="00A54A83" w:rsidP="00651DB6">
                        <w:pPr>
                          <w:rPr>
                            <w:sz w:val="18"/>
                            <w:lang w:eastAsia="ko-KR"/>
                          </w:rPr>
                        </w:pPr>
                        <w:r w:rsidRPr="00224D7A">
                          <w:rPr>
                            <w:rFonts w:hint="eastAsia"/>
                            <w:sz w:val="18"/>
                            <w:lang w:eastAsia="ko-KR"/>
                          </w:rPr>
                          <w:t>UL ctrl</w:t>
                        </w:r>
                      </w:p>
                    </w:txbxContent>
                  </v:textbox>
                </v:rect>
                <v:rect id="Rectangle 87" o:spid="_x0000_s1055" alt="Dotted grid" style="position:absolute;left:2861;top:6641;width:230;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fFsQA&#10;AADcAAAADwAAAGRycy9kb3ducmV2LnhtbERPS2vCQBC+F/wPywi91Y19iERXkdJKPShGvXgbs2MS&#10;zM7G3a1J/71bKPQ2H99zpvPO1OJGzleWFQwHCQji3OqKCwWH/efTGIQPyBpry6TghzzMZ72HKaba&#10;tpzRbRcKEUPYp6igDKFJpfR5SQb9wDbEkTtbZzBE6AqpHbYx3NTyOUlG0mDFsaHEht5Lyi+7b6Ng&#10;mR3bl/XHStaj63W7dKeNXL1ulHrsd4sJiEBd+Bf/ub90nD98g99n4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BXxbEAAAA3AAAAA8AAAAAAAAAAAAAAAAAmAIAAGRycy9k&#10;b3ducmV2LnhtbFBLBQYAAAAABAAEAPUAAACJAwAAAAA=&#10;" fillcolor="#e7e6e6 [3214]">
                  <v:stroke dashstyle="1 1"/>
                  <v:textbox inset="0,,0">
                    <w:txbxContent>
                      <w:p w14:paraId="0EA532CF" w14:textId="77777777" w:rsidR="00A54A83" w:rsidRPr="00224D7A" w:rsidRDefault="00A54A83" w:rsidP="00651DB6">
                        <w:pPr>
                          <w:rPr>
                            <w:b/>
                            <w:sz w:val="16"/>
                            <w:lang w:eastAsia="ko-KR"/>
                          </w:rPr>
                        </w:pPr>
                        <w:r w:rsidRPr="00224D7A">
                          <w:rPr>
                            <w:rFonts w:hint="eastAsia"/>
                            <w:b/>
                            <w:sz w:val="16"/>
                            <w:lang w:eastAsia="ko-KR"/>
                          </w:rPr>
                          <w:t>G</w:t>
                        </w:r>
                      </w:p>
                    </w:txbxContent>
                  </v:textbox>
                </v:rect>
                <v:rect id="Rectangle 89" o:spid="_x0000_s1056" style="position:absolute;left:3640;top:6635;width:1299;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textbox>
                    <w:txbxContent>
                      <w:p w14:paraId="39F70408" w14:textId="7CEDD311" w:rsidR="00A54A83" w:rsidRPr="00224D7A" w:rsidRDefault="00A54A83" w:rsidP="00651DB6">
                        <w:pPr>
                          <w:jc w:val="center"/>
                          <w:rPr>
                            <w:sz w:val="18"/>
                            <w:lang w:eastAsia="ko-KR"/>
                          </w:rPr>
                        </w:pPr>
                        <w:r w:rsidRPr="00224D7A">
                          <w:rPr>
                            <w:rFonts w:hint="eastAsia"/>
                            <w:sz w:val="18"/>
                            <w:lang w:eastAsia="ko-KR"/>
                          </w:rPr>
                          <w:t>DL Data</w:t>
                        </w:r>
                        <w:r w:rsidR="00E319EB">
                          <w:rPr>
                            <w:sz w:val="18"/>
                            <w:lang w:eastAsia="ko-KR"/>
                          </w:rPr>
                          <w:t xml:space="preserve"> (short TTI)</w:t>
                        </w:r>
                      </w:p>
                    </w:txbxContent>
                  </v:textbox>
                </v:rect>
                <v:rect id="Rectangle 90" o:spid="_x0000_s1057" style="position:absolute;left:5169;top:6644;width:551;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textbox>
                    <w:txbxContent>
                      <w:p w14:paraId="54626F83" w14:textId="77777777" w:rsidR="00A54A83" w:rsidRPr="00224D7A" w:rsidRDefault="00A54A83" w:rsidP="00651DB6">
                        <w:pPr>
                          <w:rPr>
                            <w:sz w:val="18"/>
                            <w:lang w:eastAsia="ko-KR"/>
                          </w:rPr>
                        </w:pPr>
                        <w:r w:rsidRPr="00224D7A">
                          <w:rPr>
                            <w:rFonts w:hint="eastAsia"/>
                            <w:sz w:val="18"/>
                            <w:lang w:eastAsia="ko-KR"/>
                          </w:rPr>
                          <w:t>UL ctrl</w:t>
                        </w:r>
                      </w:p>
                    </w:txbxContent>
                  </v:textbox>
                </v:rect>
                <v:rect id="Rectangle 91" o:spid="_x0000_s1058" alt="Dotted grid" style="position:absolute;left:4939;top:6644;width:230;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xVE8QA&#10;AADcAAAADwAAAGRycy9kb3ducmV2LnhtbERPTWvCQBC9F/wPywi91Y1tEY2uIqWVelAa9eJtzI5J&#10;MDsbd7cm/fduodDbPN7nzBadqcWNnK8sKxgOEhDEudUVFwoO+4+nMQgfkDXWlknBD3lYzHsPM0y1&#10;bTmj2y4UIoawT1FBGUKTSunzkgz6gW2II3e2zmCI0BVSO2xjuKnlc5KMpMGKY0OJDb2VlF9230bB&#10;Kju2L5v3taxH1+vXyp22cv26Veqx3y2nIAJ14V/85/7Ucf5wAr/Px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MVRPEAAAA3AAAAA8AAAAAAAAAAAAAAAAAmAIAAGRycy9k&#10;b3ducmV2LnhtbFBLBQYAAAAABAAEAPUAAACJAwAAAAA=&#10;" fillcolor="#e7e6e6 [3214]">
                  <v:stroke dashstyle="1 1"/>
                  <v:textbox inset="0,,0">
                    <w:txbxContent>
                      <w:p w14:paraId="5F5CCECD" w14:textId="77777777" w:rsidR="00A54A83" w:rsidRPr="00224D7A" w:rsidRDefault="00A54A83" w:rsidP="00651DB6">
                        <w:pPr>
                          <w:rPr>
                            <w:b/>
                            <w:sz w:val="16"/>
                            <w:lang w:eastAsia="ko-KR"/>
                          </w:rPr>
                        </w:pPr>
                        <w:r w:rsidRPr="00224D7A">
                          <w:rPr>
                            <w:rFonts w:hint="eastAsia"/>
                            <w:b/>
                            <w:sz w:val="16"/>
                            <w:lang w:eastAsia="ko-KR"/>
                          </w:rPr>
                          <w:t>G</w:t>
                        </w:r>
                      </w:p>
                    </w:txbxContent>
                  </v:textbox>
                </v:rect>
                <v:rect id="Rectangle 92" o:spid="_x0000_s1059" alt="Dotted grid" style="position:absolute;left:4942;top:7239;width:230;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2M8cA&#10;AADcAAAADwAAAGRycy9kb3ducmV2LnhtbESPQW/CMAyF75P2HyJP4jbSwYSmQkBo2hAchgbbhZtp&#10;TFvROCUJtPv382HSbrbe83ufZ4veNepGIdaeDTwNM1DEhbc1lwa+v94fX0DFhGyx8UwGfijCYn5/&#10;N8Pc+o53dNunUkkIxxwNVCm1udaxqMhhHPqWWLSTDw6TrKHUNmAn4a7RoyybaIc1S0OFLb1WVJz3&#10;V2dgtTt044+3jW4ml8vnKhy3evO8NWbw0C+noBL16d/8d722gj8SfH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aNjPHAAAA3AAAAA8AAAAAAAAAAAAAAAAAmAIAAGRy&#10;cy9kb3ducmV2LnhtbFBLBQYAAAAABAAEAPUAAACMAwAAAAA=&#10;" fillcolor="#e7e6e6 [3214]">
                  <v:stroke dashstyle="1 1"/>
                  <v:textbox inset="0,,0">
                    <w:txbxContent>
                      <w:p w14:paraId="067682FD" w14:textId="77777777" w:rsidR="00A54A83" w:rsidRPr="00224D7A" w:rsidRDefault="00A54A83" w:rsidP="00651DB6">
                        <w:pPr>
                          <w:rPr>
                            <w:b/>
                            <w:sz w:val="16"/>
                            <w:lang w:eastAsia="ko-KR"/>
                          </w:rPr>
                        </w:pPr>
                        <w:r w:rsidRPr="00224D7A">
                          <w:rPr>
                            <w:rFonts w:hint="eastAsia"/>
                            <w:b/>
                            <w:sz w:val="16"/>
                            <w:lang w:eastAsia="ko-KR"/>
                          </w:rPr>
                          <w:t>G</w:t>
                        </w:r>
                      </w:p>
                    </w:txbxContent>
                  </v:textbox>
                </v:rect>
                <v:shape id="Text Box 98" o:spid="_x0000_s1060" type="#_x0000_t202" style="position:absolute;left:5987;top:6780;width:132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14:paraId="74A3275F" w14:textId="28557BCA" w:rsidR="00A54A83" w:rsidRDefault="00E319EB" w:rsidP="00651DB6">
                        <w:pPr>
                          <w:rPr>
                            <w:lang w:eastAsia="ko-KR"/>
                          </w:rPr>
                        </w:pPr>
                        <w:proofErr w:type="spellStart"/>
                        <w:r>
                          <w:rPr>
                            <w:lang w:eastAsia="ko-KR"/>
                          </w:rPr>
                          <w:t>Freq</w:t>
                        </w:r>
                        <w:proofErr w:type="spellEnd"/>
                        <w:r>
                          <w:rPr>
                            <w:lang w:eastAsia="ko-KR"/>
                          </w:rPr>
                          <w:t xml:space="preserve"> band 1</w:t>
                        </w:r>
                      </w:p>
                    </w:txbxContent>
                  </v:textbox>
                </v:shape>
                <v:shape id="Text Box 99" o:spid="_x0000_s1061" type="#_x0000_t202" style="position:absolute;left:5990;top:7367;width:1254;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14:paraId="322A51C3" w14:textId="727AB75E" w:rsidR="00A54A83" w:rsidRDefault="00E319EB" w:rsidP="00651DB6">
                        <w:pPr>
                          <w:rPr>
                            <w:lang w:eastAsia="ko-KR"/>
                          </w:rPr>
                        </w:pPr>
                        <w:proofErr w:type="spellStart"/>
                        <w:r>
                          <w:rPr>
                            <w:lang w:eastAsia="ko-KR"/>
                          </w:rPr>
                          <w:t>Freq</w:t>
                        </w:r>
                        <w:proofErr w:type="spellEnd"/>
                        <w:r>
                          <w:rPr>
                            <w:lang w:eastAsia="ko-KR"/>
                          </w:rPr>
                          <w:t xml:space="preserve"> band 2</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2" o:spid="_x0000_s1062" type="#_x0000_t88" style="position:absolute;left:5795;top:7252;width:143;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5bcYA&#10;AADcAAAADwAAAGRycy9kb3ducmV2LnhtbESPQUsDMRCF74L/IYzgzWZrQcratLSKIGoR10LpbbqZ&#10;bhY3kyWJ3fXfOwfB2wzvzXvfLFaj79SZYmoDG5hOClDEdbAtNwZ2n083c1ApI1vsApOBH0qwWl5e&#10;LLC0YeAPOle5URLCqUQDLue+1DrVjjymSeiJRTuF6DHLGhttIw4S7jt9WxR32mPL0uCwpwdH9Vf1&#10;7Q2cDm4WXt4eX48+7re7brN+Pw6NMddX4/oeVKYx/5v/rp+t4M8EX56RC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L5bcYAAADcAAAADwAAAAAAAAAAAAAAAACYAgAAZHJz&#10;L2Rvd25yZXYueG1sUEsFBgAAAAAEAAQA9QAAAIsDAAAAAA==&#10;"/>
                <v:shape id="AutoShape 103" o:spid="_x0000_s1063" type="#_x0000_t88" style="position:absolute;left:5794;top:6661;width:143;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5c9sQA&#10;AADcAAAADwAAAGRycy9kb3ducmV2LnhtbERP22oCMRB9F/oPYQp906wVpGyNopZCaS3iBYpv42bc&#10;LG4mS5K669+bQsG3OZzrTGadrcWFfKgcKxgOMhDEhdMVlwr2u/f+C4gQkTXWjknBlQLMpg+9Ceba&#10;tbyhyzaWIoVwyFGBibHJpQyFIYth4BrixJ2ctxgT9KXUHtsUbmv5nGVjabHi1GCwoaWh4rz9tQpO&#10;BzNyn6u3r6P1P9/7ejFfH9tSqafHbv4KIlIX7+J/94dO80dD+Hs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XPbEAAAA3AAAAA8AAAAAAAAAAAAAAAAAmAIAAGRycy9k&#10;b3ducmV2LnhtbFBLBQYAAAAABAAEAPUAAACJAwAAAAA=&#10;"/>
                <w10:anchorlock/>
              </v:group>
            </w:pict>
          </mc:Fallback>
        </mc:AlternateContent>
      </w:r>
    </w:p>
    <w:p w14:paraId="40202C3B" w14:textId="3D55F6D3" w:rsidR="00A54A83" w:rsidRPr="00180B2A" w:rsidRDefault="00A54A83" w:rsidP="00A54A83">
      <w:pPr>
        <w:pStyle w:val="maintext"/>
        <w:ind w:firstLineChars="0" w:firstLine="0"/>
        <w:jc w:val="center"/>
        <w:rPr>
          <w:b/>
        </w:rPr>
      </w:pPr>
      <w:r w:rsidRPr="00180B2A">
        <w:rPr>
          <w:b/>
        </w:rPr>
        <w:t>Figure 2. Full-duplex interference issues</w:t>
      </w:r>
    </w:p>
    <w:p w14:paraId="55061D3D" w14:textId="77777777" w:rsidR="00A54A83" w:rsidRDefault="00A54A83" w:rsidP="00E254F3">
      <w:pPr>
        <w:pStyle w:val="maintext"/>
        <w:ind w:firstLineChars="0" w:firstLine="0"/>
      </w:pPr>
    </w:p>
    <w:p w14:paraId="70694786" w14:textId="0F1C9004" w:rsidR="00A54A83" w:rsidRDefault="00A54A83" w:rsidP="00A54A83">
      <w:pPr>
        <w:autoSpaceDE w:val="0"/>
        <w:autoSpaceDN w:val="0"/>
        <w:adjustRightInd w:val="0"/>
        <w:jc w:val="both"/>
        <w:rPr>
          <w:iCs/>
          <w:lang w:eastAsia="ko-KR"/>
        </w:rPr>
      </w:pPr>
      <w:r w:rsidRPr="00180B2A">
        <w:rPr>
          <w:b/>
          <w:u w:val="single"/>
        </w:rPr>
        <w:t>Full-duplex interference issues</w:t>
      </w:r>
      <w:r>
        <w:rPr>
          <w:rFonts w:hint="eastAsia"/>
        </w:rPr>
        <w:t xml:space="preserve">: Figure 2 illustrates the full-duplex interference issues arising when long &amp; short TTIs are </w:t>
      </w:r>
      <w:proofErr w:type="spellStart"/>
      <w:r>
        <w:rPr>
          <w:rFonts w:hint="eastAsia"/>
        </w:rPr>
        <w:t>FDM</w:t>
      </w:r>
      <w:r>
        <w:t>’</w:t>
      </w:r>
      <w:r>
        <w:rPr>
          <w:rFonts w:hint="eastAsia"/>
        </w:rPr>
        <w:t>ed</w:t>
      </w:r>
      <w:proofErr w:type="spellEnd"/>
      <w:r>
        <w:rPr>
          <w:rFonts w:hint="eastAsia"/>
        </w:rPr>
        <w:t xml:space="preserve"> in different </w:t>
      </w:r>
      <w:proofErr w:type="spellStart"/>
      <w:r>
        <w:rPr>
          <w:rFonts w:hint="eastAsia"/>
        </w:rPr>
        <w:t>subbands</w:t>
      </w:r>
      <w:proofErr w:type="spellEnd"/>
      <w:r>
        <w:rPr>
          <w:rFonts w:hint="eastAsia"/>
        </w:rPr>
        <w:t xml:space="preserve">, e.g., to support </w:t>
      </w:r>
      <w:proofErr w:type="spellStart"/>
      <w:r>
        <w:rPr>
          <w:rFonts w:hint="eastAsia"/>
        </w:rPr>
        <w:t>eMBB</w:t>
      </w:r>
      <w:proofErr w:type="spellEnd"/>
      <w:r>
        <w:rPr>
          <w:rFonts w:hint="eastAsia"/>
        </w:rPr>
        <w:t xml:space="preserve"> and URLLC in a single carrier. </w:t>
      </w:r>
      <w:r>
        <w:rPr>
          <w:rFonts w:hint="eastAsia"/>
          <w:iCs/>
          <w:lang w:eastAsia="ko-KR"/>
        </w:rPr>
        <w:t xml:space="preserve">For </w:t>
      </w:r>
      <w:r w:rsidR="00F774AB">
        <w:rPr>
          <w:iCs/>
          <w:lang w:eastAsia="ko-KR"/>
        </w:rPr>
        <w:t>the BS</w:t>
      </w:r>
      <w:r w:rsidR="00F774AB">
        <w:rPr>
          <w:rFonts w:hint="eastAsia"/>
          <w:iCs/>
          <w:lang w:eastAsia="ko-KR"/>
        </w:rPr>
        <w:t xml:space="preserve"> </w:t>
      </w:r>
      <w:r>
        <w:rPr>
          <w:rFonts w:hint="eastAsia"/>
          <w:iCs/>
          <w:lang w:eastAsia="ko-KR"/>
        </w:rPr>
        <w:t xml:space="preserve">operation, </w:t>
      </w:r>
      <w:r>
        <w:rPr>
          <w:iCs/>
          <w:lang w:eastAsia="ko-KR"/>
        </w:rPr>
        <w:t>multiplexing</w:t>
      </w:r>
      <w:r>
        <w:rPr>
          <w:rFonts w:hint="eastAsia"/>
          <w:iCs/>
          <w:lang w:eastAsia="ko-KR"/>
        </w:rPr>
        <w:t xml:space="preserve"> of UL reception and DL transmission in the same time resources should be avoided, as it introduces large interference to UL reception at the LNA (low-noise amplifier), caused </w:t>
      </w:r>
      <w:r w:rsidR="00F774AB">
        <w:rPr>
          <w:iCs/>
          <w:lang w:eastAsia="ko-KR"/>
        </w:rPr>
        <w:t>by</w:t>
      </w:r>
      <w:r>
        <w:rPr>
          <w:rFonts w:hint="eastAsia"/>
          <w:iCs/>
          <w:lang w:eastAsia="ko-KR"/>
        </w:rPr>
        <w:t xml:space="preserve"> </w:t>
      </w:r>
      <w:r>
        <w:rPr>
          <w:iCs/>
          <w:lang w:eastAsia="ko-KR"/>
        </w:rPr>
        <w:t>the</w:t>
      </w:r>
      <w:r>
        <w:rPr>
          <w:rFonts w:hint="eastAsia"/>
          <w:iCs/>
          <w:lang w:eastAsia="ko-KR"/>
        </w:rPr>
        <w:t xml:space="preserve"> high-power transmitted DL signal, which will make UL decoding practically infeasible. </w:t>
      </w:r>
    </w:p>
    <w:p w14:paraId="736F5741" w14:textId="77777777" w:rsidR="00A54A83" w:rsidRDefault="00A54A83" w:rsidP="00E254F3">
      <w:pPr>
        <w:pStyle w:val="maintext"/>
        <w:ind w:firstLineChars="0" w:firstLine="0"/>
      </w:pPr>
    </w:p>
    <w:p w14:paraId="6E7F27DD" w14:textId="5BF8760D" w:rsidR="00A54A83" w:rsidRDefault="00F774AB" w:rsidP="00A54A83">
      <w:pPr>
        <w:pStyle w:val="maintext"/>
        <w:ind w:firstLineChars="0" w:firstLine="0"/>
      </w:pPr>
      <w:r>
        <w:rPr>
          <w:b/>
        </w:rPr>
        <w:t>Observation</w:t>
      </w:r>
      <w:r w:rsidR="00A54A83" w:rsidRPr="00A54A83">
        <w:rPr>
          <w:rFonts w:hint="eastAsia"/>
          <w:b/>
        </w:rPr>
        <w:t xml:space="preserve">: </w:t>
      </w:r>
      <w:r>
        <w:rPr>
          <w:b/>
        </w:rPr>
        <w:t>P</w:t>
      </w:r>
      <w:r w:rsidR="00A54A83">
        <w:rPr>
          <w:rFonts w:hint="eastAsia"/>
          <w:b/>
        </w:rPr>
        <w:t xml:space="preserve">otential issues </w:t>
      </w:r>
      <w:r>
        <w:rPr>
          <w:b/>
        </w:rPr>
        <w:t>with</w:t>
      </w:r>
      <w:r w:rsidR="00A54A83">
        <w:rPr>
          <w:rFonts w:hint="eastAsia"/>
          <w:b/>
        </w:rPr>
        <w:t xml:space="preserve"> </w:t>
      </w:r>
      <w:r>
        <w:rPr>
          <w:b/>
        </w:rPr>
        <w:t>“</w:t>
      </w:r>
      <w:r w:rsidR="00A54A83">
        <w:rPr>
          <w:rFonts w:hint="eastAsia"/>
          <w:b/>
        </w:rPr>
        <w:t xml:space="preserve">self-contained </w:t>
      </w:r>
      <w:proofErr w:type="spellStart"/>
      <w:r w:rsidR="00A54A83">
        <w:rPr>
          <w:rFonts w:hint="eastAsia"/>
          <w:b/>
        </w:rPr>
        <w:t>subframe</w:t>
      </w:r>
      <w:proofErr w:type="spellEnd"/>
      <w:r>
        <w:rPr>
          <w:b/>
        </w:rPr>
        <w:t>” include</w:t>
      </w:r>
      <w:r w:rsidR="00A54A83">
        <w:rPr>
          <w:rFonts w:hint="eastAsia"/>
          <w:b/>
        </w:rPr>
        <w:t>:</w:t>
      </w:r>
    </w:p>
    <w:p w14:paraId="1F294704" w14:textId="77777777" w:rsidR="00A54A83" w:rsidRPr="00A54A83" w:rsidRDefault="00A54A83" w:rsidP="00180B2A">
      <w:pPr>
        <w:pStyle w:val="maintext"/>
        <w:numPr>
          <w:ilvl w:val="0"/>
          <w:numId w:val="50"/>
        </w:numPr>
        <w:ind w:firstLineChars="0"/>
        <w:rPr>
          <w:b/>
        </w:rPr>
      </w:pPr>
      <w:r w:rsidRPr="00A54A83">
        <w:rPr>
          <w:rFonts w:hint="eastAsia"/>
          <w:b/>
        </w:rPr>
        <w:t>Implementation feasibility</w:t>
      </w:r>
    </w:p>
    <w:p w14:paraId="0D96365A" w14:textId="77777777" w:rsidR="00A54A83" w:rsidRPr="00A54A83" w:rsidRDefault="00A54A83" w:rsidP="00180B2A">
      <w:pPr>
        <w:pStyle w:val="maintext"/>
        <w:numPr>
          <w:ilvl w:val="0"/>
          <w:numId w:val="50"/>
        </w:numPr>
        <w:ind w:firstLineChars="0"/>
        <w:rPr>
          <w:b/>
        </w:rPr>
      </w:pPr>
      <w:r w:rsidRPr="00A54A83">
        <w:rPr>
          <w:rFonts w:hint="eastAsia"/>
          <w:b/>
        </w:rPr>
        <w:t xml:space="preserve">Reduced spectral efficiency due to the increased overhead (by </w:t>
      </w:r>
      <w:r w:rsidRPr="00A54A83">
        <w:rPr>
          <w:b/>
        </w:rPr>
        <w:t>the</w:t>
      </w:r>
      <w:r w:rsidRPr="00A54A83">
        <w:rPr>
          <w:rFonts w:hint="eastAsia"/>
          <w:b/>
        </w:rPr>
        <w:t xml:space="preserve"> DL-UL switching time gap)</w:t>
      </w:r>
    </w:p>
    <w:p w14:paraId="56AFE2A0" w14:textId="77777777" w:rsidR="00A54A83" w:rsidRPr="00A54A83" w:rsidRDefault="00A54A83" w:rsidP="00180B2A">
      <w:pPr>
        <w:pStyle w:val="maintext"/>
        <w:numPr>
          <w:ilvl w:val="0"/>
          <w:numId w:val="50"/>
        </w:numPr>
        <w:ind w:firstLineChars="0"/>
        <w:rPr>
          <w:b/>
        </w:rPr>
      </w:pPr>
      <w:r w:rsidRPr="00A54A83">
        <w:rPr>
          <w:rFonts w:hint="eastAsia"/>
          <w:b/>
        </w:rPr>
        <w:t xml:space="preserve">Coverage of UL control </w:t>
      </w:r>
      <w:r w:rsidRPr="00A54A83">
        <w:rPr>
          <w:b/>
        </w:rPr>
        <w:t>signalling</w:t>
      </w:r>
      <w:r w:rsidRPr="00A54A83">
        <w:rPr>
          <w:rFonts w:hint="eastAsia"/>
          <w:b/>
        </w:rPr>
        <w:t xml:space="preserve"> vs. UL control </w:t>
      </w:r>
      <w:r w:rsidRPr="00A54A83">
        <w:rPr>
          <w:b/>
        </w:rPr>
        <w:t>signalling</w:t>
      </w:r>
      <w:r w:rsidRPr="00A54A83">
        <w:rPr>
          <w:rFonts w:hint="eastAsia"/>
          <w:b/>
        </w:rPr>
        <w:t xml:space="preserve"> overhead</w:t>
      </w:r>
    </w:p>
    <w:p w14:paraId="3495FC5A" w14:textId="77777777" w:rsidR="00A54A83" w:rsidRDefault="00A54A83" w:rsidP="00180B2A">
      <w:pPr>
        <w:pStyle w:val="maintext"/>
        <w:numPr>
          <w:ilvl w:val="0"/>
          <w:numId w:val="50"/>
        </w:numPr>
        <w:ind w:firstLineChars="0"/>
        <w:rPr>
          <w:b/>
        </w:rPr>
      </w:pPr>
      <w:r w:rsidRPr="00A54A83">
        <w:rPr>
          <w:rFonts w:hint="eastAsia"/>
          <w:b/>
        </w:rPr>
        <w:t xml:space="preserve">Full-duplex interference issues when different length-TTIs are </w:t>
      </w:r>
      <w:proofErr w:type="spellStart"/>
      <w:r w:rsidRPr="00A54A83">
        <w:rPr>
          <w:rFonts w:hint="eastAsia"/>
          <w:b/>
        </w:rPr>
        <w:t>FDM</w:t>
      </w:r>
      <w:r w:rsidRPr="00A54A83">
        <w:rPr>
          <w:b/>
        </w:rPr>
        <w:t>’</w:t>
      </w:r>
      <w:r w:rsidRPr="00A54A83">
        <w:rPr>
          <w:rFonts w:hint="eastAsia"/>
          <w:b/>
        </w:rPr>
        <w:t>ed</w:t>
      </w:r>
      <w:proofErr w:type="spellEnd"/>
    </w:p>
    <w:p w14:paraId="7C55A7B8" w14:textId="77777777" w:rsidR="00F35235" w:rsidRPr="00A54A83" w:rsidRDefault="00F35235" w:rsidP="00180B2A">
      <w:pPr>
        <w:pStyle w:val="maintext"/>
        <w:ind w:left="360" w:firstLineChars="0" w:firstLine="0"/>
        <w:rPr>
          <w:b/>
        </w:rPr>
      </w:pPr>
    </w:p>
    <w:p w14:paraId="30F03E0E" w14:textId="036B18B5" w:rsidR="004F197E" w:rsidRPr="004F197E" w:rsidRDefault="00BB396E" w:rsidP="004F197E">
      <w:pPr>
        <w:pStyle w:val="Heading1"/>
        <w:numPr>
          <w:ilvl w:val="1"/>
          <w:numId w:val="2"/>
        </w:numPr>
        <w:ind w:left="630" w:hanging="630"/>
        <w:rPr>
          <w:sz w:val="24"/>
        </w:rPr>
      </w:pPr>
      <w:r>
        <w:rPr>
          <w:sz w:val="24"/>
        </w:rPr>
        <w:t>Signalling</w:t>
      </w:r>
      <w:r w:rsidR="004F197E">
        <w:rPr>
          <w:sz w:val="24"/>
        </w:rPr>
        <w:t xml:space="preserve"> timing for NR</w:t>
      </w:r>
    </w:p>
    <w:p w14:paraId="5226AE0E" w14:textId="6CE1C30B" w:rsidR="004F197E" w:rsidRDefault="00651996" w:rsidP="00E254F3">
      <w:pPr>
        <w:pStyle w:val="maintext"/>
        <w:ind w:firstLineChars="0" w:firstLine="0"/>
      </w:pPr>
      <w:r>
        <w:t>As expressed by several companies in the email discussion on frame structure [2]</w:t>
      </w:r>
      <w:r w:rsidR="00A35A0A">
        <w:t xml:space="preserve">, an important discussion that should take place is </w:t>
      </w:r>
      <w:r w:rsidR="002358D4">
        <w:t xml:space="preserve">the signalling timing for NR, particularly </w:t>
      </w:r>
      <w:r w:rsidR="00A35A0A">
        <w:t xml:space="preserve">the </w:t>
      </w:r>
      <w:r w:rsidR="002358D4">
        <w:t>scheduling timing and ACK/NACK timing.</w:t>
      </w:r>
      <w:r>
        <w:t xml:space="preserve"> </w:t>
      </w:r>
      <w:r w:rsidR="00F35235">
        <w:t xml:space="preserve">It was agreed in the last meeting to strive for </w:t>
      </w:r>
      <w:r w:rsidR="00D731FC">
        <w:t xml:space="preserve">a transmission </w:t>
      </w:r>
      <w:r w:rsidR="00F35235">
        <w:t xml:space="preserve">framework that </w:t>
      </w:r>
      <w:r w:rsidR="00D731FC">
        <w:t xml:space="preserve">supports flexible and confined spectrum utilization for ensuring forward compatibility and compatibility of different features. </w:t>
      </w:r>
      <w:r w:rsidR="00DD29FC">
        <w:t>As mentioned in the previous section, t</w:t>
      </w:r>
      <w:r w:rsidR="00DD29FC" w:rsidRPr="001F53A2">
        <w:t>he</w:t>
      </w:r>
      <w:r w:rsidR="00DD29FC">
        <w:t xml:space="preserve"> </w:t>
      </w:r>
      <w:r w:rsidR="00A568D4">
        <w:t xml:space="preserve">benefit </w:t>
      </w:r>
      <w:r w:rsidR="00DD29FC">
        <w:t xml:space="preserve">of ‘self-contained </w:t>
      </w:r>
      <w:proofErr w:type="spellStart"/>
      <w:r w:rsidR="00DD29FC">
        <w:t>subframe</w:t>
      </w:r>
      <w:proofErr w:type="spellEnd"/>
      <w:r w:rsidR="00DD29FC">
        <w:t xml:space="preserve">’ </w:t>
      </w:r>
      <w:r w:rsidR="00A568D4">
        <w:t>is the convenience</w:t>
      </w:r>
      <w:r w:rsidR="00DD29FC">
        <w:t xml:space="preserve"> to co-exist with LTE and with future RAT (forward compatibility). </w:t>
      </w:r>
      <w:r w:rsidR="005112ED">
        <w:t>However, there are</w:t>
      </w:r>
      <w:r w:rsidR="00C837AA">
        <w:t xml:space="preserve"> </w:t>
      </w:r>
      <w:r w:rsidR="005112ED">
        <w:t>other</w:t>
      </w:r>
      <w:r w:rsidR="00C837AA">
        <w:t xml:space="preserve"> alternatives of scheduling timing and ACK/NACK timing for NR</w:t>
      </w:r>
      <w:r w:rsidR="00D731FC">
        <w:t xml:space="preserve"> that can achieve th</w:t>
      </w:r>
      <w:r w:rsidR="00DD29FC">
        <w:t>e same</w:t>
      </w:r>
      <w:r w:rsidR="00D731FC">
        <w:t xml:space="preserve"> </w:t>
      </w:r>
      <w:r w:rsidR="005112ED">
        <w:t>benefit of</w:t>
      </w:r>
      <w:r w:rsidR="00A568D4">
        <w:t xml:space="preserve"> forward </w:t>
      </w:r>
      <w:r w:rsidR="005112ED">
        <w:t>compatibility without the downsides</w:t>
      </w:r>
      <w:r w:rsidR="00A568D4">
        <w:t xml:space="preserve"> of “self-contained </w:t>
      </w:r>
      <w:proofErr w:type="spellStart"/>
      <w:r w:rsidR="00A568D4">
        <w:t>subframe</w:t>
      </w:r>
      <w:proofErr w:type="spellEnd"/>
      <w:r w:rsidR="00A568D4">
        <w:t>” elaborated in the previous section</w:t>
      </w:r>
      <w:r w:rsidR="006A7C53">
        <w:t>.</w:t>
      </w:r>
    </w:p>
    <w:p w14:paraId="47FD55D2" w14:textId="77777777" w:rsidR="00651996" w:rsidRPr="00651996" w:rsidRDefault="00651996" w:rsidP="00E254F3">
      <w:pPr>
        <w:pStyle w:val="maintext"/>
        <w:ind w:firstLineChars="0" w:firstLine="0"/>
      </w:pPr>
    </w:p>
    <w:p w14:paraId="4A197E15" w14:textId="0C734B1C" w:rsidR="008D76CC" w:rsidRPr="00651996" w:rsidRDefault="002358D4" w:rsidP="00E254F3">
      <w:pPr>
        <w:pStyle w:val="maintext"/>
        <w:ind w:firstLineChars="0" w:firstLine="0"/>
      </w:pPr>
      <w:r>
        <w:t xml:space="preserve">On </w:t>
      </w:r>
      <w:r w:rsidR="006A7C53">
        <w:t xml:space="preserve">the timing between a </w:t>
      </w:r>
      <w:r w:rsidR="008D76CC" w:rsidRPr="00651996">
        <w:t xml:space="preserve">DL assignment </w:t>
      </w:r>
      <w:r w:rsidR="00B94682">
        <w:t xml:space="preserve">and </w:t>
      </w:r>
      <w:r w:rsidR="006A7C53">
        <w:t xml:space="preserve">the </w:t>
      </w:r>
      <w:r w:rsidR="00B94682">
        <w:t>corresponding DL data</w:t>
      </w:r>
      <w:r w:rsidR="00B23389">
        <w:t xml:space="preserve">, </w:t>
      </w:r>
      <w:r w:rsidR="00E15514">
        <w:t xml:space="preserve">the following </w:t>
      </w:r>
      <w:r w:rsidR="00B23389">
        <w:t>alternatives</w:t>
      </w:r>
      <w:r w:rsidR="00E15514">
        <w:t xml:space="preserve"> should be considered</w:t>
      </w:r>
      <w:r w:rsidR="00B23389">
        <w:t>:</w:t>
      </w:r>
    </w:p>
    <w:p w14:paraId="509A4020" w14:textId="49175C0E" w:rsidR="00B065AF" w:rsidRDefault="008D76CC" w:rsidP="00B065AF">
      <w:pPr>
        <w:pStyle w:val="maintext"/>
        <w:ind w:firstLineChars="0" w:firstLine="0"/>
      </w:pPr>
      <w:r w:rsidRPr="00651996">
        <w:t xml:space="preserve">Alt 1: </w:t>
      </w:r>
      <w:r w:rsidR="00B94682">
        <w:t>DL data is t</w:t>
      </w:r>
      <w:r w:rsidR="00EC7B9B">
        <w:t xml:space="preserve">ransmitted in the same </w:t>
      </w:r>
      <w:proofErr w:type="spellStart"/>
      <w:r w:rsidR="00EC7B9B">
        <w:t>subframe</w:t>
      </w:r>
      <w:proofErr w:type="spellEnd"/>
      <w:r w:rsidR="00EC7B9B">
        <w:t xml:space="preserve"> as the</w:t>
      </w:r>
      <w:r w:rsidR="00B94682">
        <w:t xml:space="preserve"> DL assignment</w:t>
      </w:r>
    </w:p>
    <w:p w14:paraId="54B2DE10" w14:textId="31AF6BF6" w:rsidR="00651996" w:rsidRDefault="00651996" w:rsidP="00E254F3">
      <w:pPr>
        <w:pStyle w:val="maintext"/>
        <w:ind w:firstLineChars="0" w:firstLine="0"/>
      </w:pPr>
      <w:r>
        <w:t xml:space="preserve">Alt 2: </w:t>
      </w:r>
      <w:r w:rsidR="00B94682">
        <w:t xml:space="preserve">DL data </w:t>
      </w:r>
      <w:r w:rsidR="00EC7B9B">
        <w:t xml:space="preserve">is transmitted in a </w:t>
      </w:r>
      <w:proofErr w:type="spellStart"/>
      <w:r w:rsidR="00EC7B9B">
        <w:t>subframe</w:t>
      </w:r>
      <w:proofErr w:type="spellEnd"/>
      <w:r w:rsidR="00B94682">
        <w:t xml:space="preserve"> after </w:t>
      </w:r>
      <w:r w:rsidR="007B7B5D">
        <w:t xml:space="preserve">the </w:t>
      </w:r>
      <w:r w:rsidR="00B94682">
        <w:t>DL assignment</w:t>
      </w:r>
    </w:p>
    <w:p w14:paraId="60B5393C" w14:textId="29D6E7DC" w:rsidR="00E671EE" w:rsidRDefault="00E671EE" w:rsidP="00E671EE">
      <w:pPr>
        <w:pStyle w:val="maintext"/>
        <w:numPr>
          <w:ilvl w:val="0"/>
          <w:numId w:val="49"/>
        </w:numPr>
        <w:ind w:firstLineChars="0"/>
      </w:pPr>
      <w:r>
        <w:t>Alt 2a: Semi-persistent scheduling</w:t>
      </w:r>
    </w:p>
    <w:p w14:paraId="397DCAB9" w14:textId="3489B5CB" w:rsidR="00E671EE" w:rsidRDefault="00E671EE" w:rsidP="00E671EE">
      <w:pPr>
        <w:pStyle w:val="maintext"/>
        <w:numPr>
          <w:ilvl w:val="0"/>
          <w:numId w:val="49"/>
        </w:numPr>
        <w:ind w:firstLineChars="0"/>
      </w:pPr>
      <w:r>
        <w:t>Alt 2b: Dynamic scheduling</w:t>
      </w:r>
    </w:p>
    <w:p w14:paraId="75F44197" w14:textId="6CFDE14E" w:rsidR="00651996" w:rsidRDefault="00651996" w:rsidP="00E254F3">
      <w:pPr>
        <w:pStyle w:val="maintext"/>
        <w:ind w:firstLineChars="0" w:firstLine="0"/>
      </w:pPr>
      <w:r>
        <w:t xml:space="preserve"> </w:t>
      </w:r>
    </w:p>
    <w:p w14:paraId="00271CD3" w14:textId="2C04690B" w:rsidR="00927C1C" w:rsidRDefault="00B065AF" w:rsidP="00E254F3">
      <w:pPr>
        <w:pStyle w:val="maintext"/>
        <w:ind w:firstLineChars="0" w:firstLine="0"/>
      </w:pPr>
      <w:r>
        <w:t xml:space="preserve">Alt 1 is the current LTE design. </w:t>
      </w:r>
      <w:r w:rsidR="00E671EE">
        <w:t xml:space="preserve">Alt 2 includes a sub-alternative of semi-persistent scheduling </w:t>
      </w:r>
      <w:r w:rsidR="002741E6">
        <w:t xml:space="preserve">(Alt 2a) </w:t>
      </w:r>
      <w:r w:rsidR="00E671EE">
        <w:t>which is supported in LTE for VoIP applications. For additional</w:t>
      </w:r>
      <w:r w:rsidR="00CA51F4">
        <w:t xml:space="preserve"> </w:t>
      </w:r>
      <w:r w:rsidR="00A75416">
        <w:t xml:space="preserve">scheduling </w:t>
      </w:r>
      <w:r w:rsidR="00CA51F4">
        <w:t>fle</w:t>
      </w:r>
      <w:r w:rsidR="00A75416">
        <w:t>xibility</w:t>
      </w:r>
      <w:r w:rsidR="00E671EE">
        <w:t xml:space="preserve">, </w:t>
      </w:r>
      <w:r w:rsidR="002741E6">
        <w:t xml:space="preserve">Alt 2 can be enhanced </w:t>
      </w:r>
      <w:r w:rsidR="00E671EE">
        <w:t>to support dynamic scheduling</w:t>
      </w:r>
      <w:r w:rsidR="002741E6">
        <w:t xml:space="preserve"> (Alt 2b)</w:t>
      </w:r>
      <w:r w:rsidR="00E671EE">
        <w:t xml:space="preserve"> </w:t>
      </w:r>
      <w:r w:rsidR="006A7C53">
        <w:t xml:space="preserve">if timing information </w:t>
      </w:r>
      <w:r w:rsidR="00EC7B9B">
        <w:t xml:space="preserve">for DL data </w:t>
      </w:r>
      <w:r w:rsidR="006A7C53">
        <w:t>(</w:t>
      </w:r>
      <w:proofErr w:type="spellStart"/>
      <w:r w:rsidR="006A7C53">
        <w:t>subframe</w:t>
      </w:r>
      <w:proofErr w:type="spellEnd"/>
      <w:r w:rsidR="006A7C53">
        <w:t xml:space="preserve">) </w:t>
      </w:r>
      <w:r w:rsidR="00EC7B9B">
        <w:t>can be carried in the DL assignment</w:t>
      </w:r>
      <w:r w:rsidR="00A75416">
        <w:t xml:space="preserve">. </w:t>
      </w:r>
      <w:r w:rsidR="002741E6">
        <w:t xml:space="preserve">In general, Alt 2b can allow better control of control channel loading across </w:t>
      </w:r>
      <w:proofErr w:type="spellStart"/>
      <w:r w:rsidR="002741E6">
        <w:t>subframes</w:t>
      </w:r>
      <w:proofErr w:type="spellEnd"/>
      <w:r w:rsidR="002741E6">
        <w:t xml:space="preserve"> without tight coupling with the data timing. </w:t>
      </w:r>
      <w:r w:rsidR="00480AAE">
        <w:t>Alt 2b</w:t>
      </w:r>
      <w:r w:rsidR="00E671EE">
        <w:t xml:space="preserve"> </w:t>
      </w:r>
      <w:r w:rsidR="00822535">
        <w:t xml:space="preserve">can </w:t>
      </w:r>
      <w:r w:rsidR="00480AAE">
        <w:t xml:space="preserve">also </w:t>
      </w:r>
      <w:r w:rsidR="00822535">
        <w:t xml:space="preserve">be beneficial </w:t>
      </w:r>
      <w:r w:rsidR="001E6FD5">
        <w:t xml:space="preserve">for a mixed DL/UL </w:t>
      </w:r>
      <w:proofErr w:type="spellStart"/>
      <w:r w:rsidR="001E6FD5">
        <w:t>subframe</w:t>
      </w:r>
      <w:proofErr w:type="spellEnd"/>
      <w:r w:rsidR="001E6FD5">
        <w:t xml:space="preserve"> type where</w:t>
      </w:r>
      <w:r w:rsidR="00822535">
        <w:t xml:space="preserve"> </w:t>
      </w:r>
      <w:r w:rsidR="00927C1C">
        <w:t xml:space="preserve">a </w:t>
      </w:r>
      <w:proofErr w:type="spellStart"/>
      <w:r w:rsidR="00822535">
        <w:t>subframe</w:t>
      </w:r>
      <w:proofErr w:type="spellEnd"/>
      <w:r w:rsidR="00822535">
        <w:t xml:space="preserve"> </w:t>
      </w:r>
      <w:r w:rsidR="00927C1C">
        <w:t>may consist</w:t>
      </w:r>
      <w:r w:rsidR="00822535">
        <w:t xml:space="preserve"> of only </w:t>
      </w:r>
      <w:r w:rsidR="00927C1C">
        <w:t xml:space="preserve">a </w:t>
      </w:r>
      <w:r w:rsidR="00822535">
        <w:t>D</w:t>
      </w:r>
      <w:r w:rsidR="00927C1C">
        <w:t>L control region</w:t>
      </w:r>
      <w:r w:rsidR="00822535">
        <w:t xml:space="preserve"> followed by </w:t>
      </w:r>
      <w:r w:rsidR="00927C1C">
        <w:t xml:space="preserve">a </w:t>
      </w:r>
      <w:r w:rsidR="00CA0873">
        <w:t xml:space="preserve">gap and </w:t>
      </w:r>
      <w:r w:rsidR="00FF09FC">
        <w:t xml:space="preserve">a </w:t>
      </w:r>
      <w:r w:rsidR="00CA0873">
        <w:t>UL region</w:t>
      </w:r>
      <w:r w:rsidR="00822535">
        <w:t xml:space="preserve">. </w:t>
      </w:r>
      <w:r w:rsidR="005D0D03">
        <w:t xml:space="preserve">Other use case includes </w:t>
      </w:r>
      <w:r w:rsidR="007857C5">
        <w:t>support for wireless relay</w:t>
      </w:r>
      <w:r w:rsidR="005D0D03">
        <w:t xml:space="preserve"> </w:t>
      </w:r>
      <w:r w:rsidR="00D419EF">
        <w:t>as discussed in [</w:t>
      </w:r>
      <w:r w:rsidR="00AC6DC2">
        <w:t>4</w:t>
      </w:r>
      <w:r w:rsidR="00D419EF">
        <w:t xml:space="preserve">]. </w:t>
      </w:r>
      <w:r w:rsidR="00E973C2">
        <w:t xml:space="preserve">There can be a unifying framework of Alt1 and Alt 2 if the </w:t>
      </w:r>
      <w:proofErr w:type="spellStart"/>
      <w:r w:rsidR="00E973C2">
        <w:t>subframe</w:t>
      </w:r>
      <w:proofErr w:type="spellEnd"/>
      <w:r w:rsidR="00E973C2">
        <w:t xml:space="preserve"> timing of D</w:t>
      </w:r>
      <w:r w:rsidR="002F4DDB">
        <w:t xml:space="preserve">L </w:t>
      </w:r>
      <w:r w:rsidR="00C3575E">
        <w:t xml:space="preserve">data </w:t>
      </w:r>
      <w:r w:rsidR="002F4DDB">
        <w:t xml:space="preserve">can be </w:t>
      </w:r>
      <w:r w:rsidR="00E973C2">
        <w:t>controlled by the network</w:t>
      </w:r>
      <w:r w:rsidR="002F4DDB">
        <w:t xml:space="preserve"> (dynamically or semi-statically)</w:t>
      </w:r>
      <w:r w:rsidR="00E973C2">
        <w:t xml:space="preserve">. </w:t>
      </w:r>
    </w:p>
    <w:p w14:paraId="71EEFBB1" w14:textId="77777777" w:rsidR="00927C1C" w:rsidRDefault="00927C1C" w:rsidP="00E254F3">
      <w:pPr>
        <w:pStyle w:val="maintext"/>
        <w:ind w:firstLineChars="0" w:firstLine="0"/>
      </w:pPr>
    </w:p>
    <w:p w14:paraId="55C09B12" w14:textId="77898638" w:rsidR="002D2CFE" w:rsidRDefault="00582EB2" w:rsidP="00E254F3">
      <w:pPr>
        <w:pStyle w:val="maintext"/>
        <w:ind w:firstLineChars="0" w:firstLine="0"/>
      </w:pPr>
      <w:r>
        <w:t>In addition, i</w:t>
      </w:r>
      <w:r w:rsidR="002D2CFE">
        <w:t xml:space="preserve">t should be possible for the </w:t>
      </w:r>
      <w:r w:rsidR="00E15514">
        <w:t xml:space="preserve">scheduled </w:t>
      </w:r>
      <w:r w:rsidR="002D2CFE">
        <w:t xml:space="preserve">DL data to span one or more </w:t>
      </w:r>
      <w:proofErr w:type="spellStart"/>
      <w:r w:rsidR="002D2CFE">
        <w:t>subframes</w:t>
      </w:r>
      <w:proofErr w:type="spellEnd"/>
      <w:r w:rsidR="002D2CFE">
        <w:t xml:space="preserve">. </w:t>
      </w:r>
      <w:r w:rsidR="00E15514">
        <w:t xml:space="preserve">DL data assignment to multiple </w:t>
      </w:r>
      <w:proofErr w:type="spellStart"/>
      <w:r w:rsidR="00E15514">
        <w:t>subframes</w:t>
      </w:r>
      <w:proofErr w:type="spellEnd"/>
      <w:r w:rsidR="002D2CFE">
        <w:t xml:space="preserve"> is beneficial for transmission of large data size (either as one transport block or as multiple transport blocks) with small control overhead</w:t>
      </w:r>
      <w:r w:rsidR="00E15514">
        <w:t xml:space="preserve"> (</w:t>
      </w:r>
      <w:proofErr w:type="spellStart"/>
      <w:r w:rsidR="00E15514">
        <w:t>eMBB</w:t>
      </w:r>
      <w:proofErr w:type="spellEnd"/>
      <w:r w:rsidR="00E15514">
        <w:t>)</w:t>
      </w:r>
      <w:r w:rsidR="002D2CFE">
        <w:t>.</w:t>
      </w:r>
    </w:p>
    <w:p w14:paraId="14CB2B47" w14:textId="77777777" w:rsidR="00B06862" w:rsidRDefault="00B06862" w:rsidP="00E254F3">
      <w:pPr>
        <w:pStyle w:val="maintext"/>
        <w:ind w:firstLineChars="0" w:firstLine="0"/>
      </w:pPr>
    </w:p>
    <w:p w14:paraId="239CF7A8" w14:textId="73CDD1A6" w:rsidR="00E671EE" w:rsidRPr="00651996" w:rsidRDefault="00E671EE" w:rsidP="00E671EE">
      <w:pPr>
        <w:pStyle w:val="maintext"/>
        <w:ind w:firstLineChars="0" w:firstLine="0"/>
      </w:pPr>
      <w:r>
        <w:t xml:space="preserve">On the </w:t>
      </w:r>
      <w:r w:rsidRPr="00651996">
        <w:t>ACK/NACK timing</w:t>
      </w:r>
      <w:r>
        <w:t xml:space="preserve">, the following alternatives </w:t>
      </w:r>
      <w:r w:rsidR="005D1F5F">
        <w:t>have been proposed.</w:t>
      </w:r>
    </w:p>
    <w:p w14:paraId="57D5A805" w14:textId="680F7C8E" w:rsidR="00E671EE" w:rsidRPr="00651996" w:rsidRDefault="00E671EE" w:rsidP="00E671EE">
      <w:pPr>
        <w:pStyle w:val="maintext"/>
        <w:ind w:firstLineChars="0" w:firstLine="0"/>
      </w:pPr>
      <w:r>
        <w:t>Alt i: ACK/NACK</w:t>
      </w:r>
      <w:r w:rsidRPr="00651996">
        <w:t xml:space="preserve"> </w:t>
      </w:r>
      <w:r>
        <w:t xml:space="preserve">after the end of DL data </w:t>
      </w:r>
      <w:r w:rsidR="002276C3">
        <w:t xml:space="preserve">within the same </w:t>
      </w:r>
      <w:proofErr w:type="spellStart"/>
      <w:r w:rsidR="002276C3">
        <w:t>subframe</w:t>
      </w:r>
      <w:proofErr w:type="spellEnd"/>
    </w:p>
    <w:p w14:paraId="3A9BA64D" w14:textId="60D69022" w:rsidR="00E671EE" w:rsidRPr="00651996" w:rsidRDefault="00E671EE" w:rsidP="00E671EE">
      <w:pPr>
        <w:pStyle w:val="maintext"/>
        <w:ind w:firstLineChars="0" w:firstLine="0"/>
      </w:pPr>
      <w:r>
        <w:t xml:space="preserve">Alt ii: ACK/NACK </w:t>
      </w:r>
      <w:r w:rsidR="008720D4">
        <w:t>after x</w:t>
      </w:r>
      <w:r w:rsidR="002276C3">
        <w:t xml:space="preserve"> </w:t>
      </w:r>
      <w:proofErr w:type="spellStart"/>
      <w:r w:rsidR="002276C3">
        <w:t>subframe</w:t>
      </w:r>
      <w:r w:rsidR="008720D4">
        <w:t>s</w:t>
      </w:r>
      <w:proofErr w:type="spellEnd"/>
      <w:r w:rsidR="008720D4">
        <w:t xml:space="preserve"> from the corresponding DL data</w:t>
      </w:r>
    </w:p>
    <w:p w14:paraId="09904C83" w14:textId="311FD44D" w:rsidR="005D1F5F" w:rsidRDefault="005D1F5F" w:rsidP="005D1F5F">
      <w:pPr>
        <w:pStyle w:val="maintext"/>
        <w:numPr>
          <w:ilvl w:val="0"/>
          <w:numId w:val="49"/>
        </w:numPr>
        <w:ind w:firstLineChars="0"/>
      </w:pPr>
      <w:r>
        <w:t xml:space="preserve">Alt ii-a: </w:t>
      </w:r>
      <w:r w:rsidR="008720D4">
        <w:t>x is fixed</w:t>
      </w:r>
      <w:r w:rsidR="00846C7F">
        <w:t xml:space="preserve"> timing</w:t>
      </w:r>
    </w:p>
    <w:p w14:paraId="7FD3EB98" w14:textId="403EA223" w:rsidR="005D1F5F" w:rsidRDefault="005D1F5F" w:rsidP="005D1F5F">
      <w:pPr>
        <w:pStyle w:val="maintext"/>
        <w:numPr>
          <w:ilvl w:val="0"/>
          <w:numId w:val="49"/>
        </w:numPr>
        <w:ind w:firstLineChars="0"/>
      </w:pPr>
      <w:r>
        <w:t xml:space="preserve">Alt ii-b: </w:t>
      </w:r>
      <w:r w:rsidR="008720D4">
        <w:t>x can be signalled</w:t>
      </w:r>
    </w:p>
    <w:p w14:paraId="28B0D9B7" w14:textId="77777777" w:rsidR="00E671EE" w:rsidRDefault="00E671EE" w:rsidP="00E254F3">
      <w:pPr>
        <w:pStyle w:val="maintext"/>
        <w:ind w:firstLineChars="0" w:firstLine="0"/>
      </w:pPr>
    </w:p>
    <w:p w14:paraId="39F0D526" w14:textId="4A1DBD3C" w:rsidR="005D1F5F" w:rsidRPr="00651996" w:rsidRDefault="0029679D" w:rsidP="00E254F3">
      <w:pPr>
        <w:pStyle w:val="maintext"/>
        <w:ind w:firstLineChars="0" w:firstLine="0"/>
      </w:pPr>
      <w:r>
        <w:t xml:space="preserve">The motivation for </w:t>
      </w:r>
      <w:r w:rsidR="005D1F5F">
        <w:t xml:space="preserve">Alt </w:t>
      </w:r>
      <w:proofErr w:type="spellStart"/>
      <w:r w:rsidR="005D1F5F">
        <w:t>i</w:t>
      </w:r>
      <w:proofErr w:type="spellEnd"/>
      <w:r w:rsidR="005D1F5F">
        <w:t xml:space="preserve"> </w:t>
      </w:r>
      <w:r>
        <w:t>is</w:t>
      </w:r>
      <w:r w:rsidR="005D1F5F">
        <w:t xml:space="preserve"> </w:t>
      </w:r>
      <w:r>
        <w:t xml:space="preserve">to enable </w:t>
      </w:r>
      <w:r w:rsidR="005D1F5F">
        <w:t xml:space="preserve">‘self-contained </w:t>
      </w:r>
      <w:proofErr w:type="spellStart"/>
      <w:r w:rsidR="005D1F5F">
        <w:t>subframe</w:t>
      </w:r>
      <w:proofErr w:type="spellEnd"/>
      <w:r>
        <w:t>’. However,</w:t>
      </w:r>
      <w:r w:rsidR="00F700D8">
        <w:t xml:space="preserve"> as mentioned in the previous section, UE implementation feasibility </w:t>
      </w:r>
      <w:r w:rsidR="00357E9F">
        <w:t xml:space="preserve">and coverage problem </w:t>
      </w:r>
      <w:r w:rsidR="00F700D8">
        <w:t xml:space="preserve">should be considered before adopting it as a NR design principle. </w:t>
      </w:r>
      <w:r w:rsidR="002741E6">
        <w:t xml:space="preserve">On the other hand, </w:t>
      </w:r>
      <w:r>
        <w:t>Alt ii would allow more flexible UE implementation</w:t>
      </w:r>
      <w:r w:rsidR="00B559A3">
        <w:t xml:space="preserve"> and sufficient coverage</w:t>
      </w:r>
      <w:r>
        <w:t xml:space="preserve">. </w:t>
      </w:r>
      <w:r w:rsidR="002741E6">
        <w:t xml:space="preserve">There are two sub-alternatives for Alt ii. </w:t>
      </w:r>
      <w:r w:rsidR="001F0EFA">
        <w:t>Alt ii-</w:t>
      </w:r>
      <w:proofErr w:type="gramStart"/>
      <w:r w:rsidR="001F0EFA">
        <w:t>a is</w:t>
      </w:r>
      <w:proofErr w:type="gramEnd"/>
      <w:r w:rsidR="001F0EFA">
        <w:t xml:space="preserve"> the </w:t>
      </w:r>
      <w:r w:rsidR="00F700D8">
        <w:t xml:space="preserve">current </w:t>
      </w:r>
      <w:r w:rsidR="001F0EFA">
        <w:t>LTE design</w:t>
      </w:r>
      <w:r>
        <w:t xml:space="preserve"> </w:t>
      </w:r>
      <w:r w:rsidR="00B559A3">
        <w:t>but</w:t>
      </w:r>
      <w:r>
        <w:t xml:space="preserve"> </w:t>
      </w:r>
      <w:r w:rsidR="00B559A3">
        <w:t>is generally considered too rigid for NR for ensuring forward compatibility</w:t>
      </w:r>
      <w:r w:rsidR="001F0EFA">
        <w:t xml:space="preserve">. </w:t>
      </w:r>
      <w:r w:rsidR="00EE2627">
        <w:t xml:space="preserve">This can be resolved with </w:t>
      </w:r>
      <w:r w:rsidR="001F0EFA">
        <w:t xml:space="preserve">Alt ii-b </w:t>
      </w:r>
      <w:r w:rsidR="00EE2627">
        <w:t>which aims to provide</w:t>
      </w:r>
      <w:r w:rsidR="001F0EFA">
        <w:t xml:space="preserve"> flexibility for the network to control the </w:t>
      </w:r>
      <w:r w:rsidR="00496446">
        <w:t>ACK/NACK</w:t>
      </w:r>
      <w:r w:rsidR="00651F1D">
        <w:t xml:space="preserve"> transmission</w:t>
      </w:r>
      <w:r w:rsidR="00496446">
        <w:t xml:space="preserve"> timing from the UE while alleviating UE implementation constraints at the same time.</w:t>
      </w:r>
    </w:p>
    <w:p w14:paraId="2A858C9B" w14:textId="77777777" w:rsidR="005D1F5F" w:rsidRDefault="005D1F5F" w:rsidP="00E254F3">
      <w:pPr>
        <w:pStyle w:val="maintext"/>
        <w:ind w:firstLineChars="0" w:firstLine="0"/>
      </w:pPr>
    </w:p>
    <w:p w14:paraId="5D1835E4" w14:textId="4ECB27E0" w:rsidR="008D76CC" w:rsidRPr="00651996" w:rsidRDefault="006A7C53" w:rsidP="00E254F3">
      <w:pPr>
        <w:pStyle w:val="maintext"/>
        <w:ind w:firstLineChars="0" w:firstLine="0"/>
      </w:pPr>
      <w:r>
        <w:t xml:space="preserve">On the timing </w:t>
      </w:r>
      <w:r w:rsidR="007B7B5D">
        <w:t xml:space="preserve">between a UL grant and the corresponding UL data transmission, </w:t>
      </w:r>
      <w:r w:rsidR="00634AFF">
        <w:t>similar alternatives as the ACK/NACK timing are possible:</w:t>
      </w:r>
    </w:p>
    <w:p w14:paraId="5E08F15A" w14:textId="22B47949" w:rsidR="008D76CC" w:rsidRDefault="007B7B5D" w:rsidP="00E254F3">
      <w:pPr>
        <w:pStyle w:val="maintext"/>
        <w:ind w:firstLineChars="0" w:firstLine="0"/>
      </w:pPr>
      <w:r>
        <w:t>Alt A</w:t>
      </w:r>
      <w:r w:rsidR="008D76CC" w:rsidRPr="00651996">
        <w:t>:</w:t>
      </w:r>
      <w:r>
        <w:t xml:space="preserve"> UL data is transmitted </w:t>
      </w:r>
      <w:r w:rsidR="00A84D92">
        <w:t>after</w:t>
      </w:r>
      <w:r>
        <w:t xml:space="preserve"> the UL grant</w:t>
      </w:r>
      <w:r w:rsidR="00A84D92">
        <w:t xml:space="preserve"> in the same </w:t>
      </w:r>
      <w:proofErr w:type="spellStart"/>
      <w:r w:rsidR="00A84D92">
        <w:t>subframe</w:t>
      </w:r>
      <w:proofErr w:type="spellEnd"/>
    </w:p>
    <w:p w14:paraId="1C2851E1" w14:textId="16705D98" w:rsidR="007B7B5D" w:rsidRDefault="007B7B5D" w:rsidP="00E254F3">
      <w:pPr>
        <w:pStyle w:val="maintext"/>
        <w:ind w:firstLineChars="0" w:firstLine="0"/>
      </w:pPr>
      <w:r>
        <w:t xml:space="preserve">Alt B: UL data is transmitted after </w:t>
      </w:r>
      <w:r w:rsidR="00846C7F">
        <w:t xml:space="preserve">y </w:t>
      </w:r>
      <w:proofErr w:type="spellStart"/>
      <w:r w:rsidR="00846C7F">
        <w:t>subframes</w:t>
      </w:r>
      <w:proofErr w:type="spellEnd"/>
      <w:r w:rsidR="00846C7F">
        <w:t xml:space="preserve"> from the UL grant</w:t>
      </w:r>
    </w:p>
    <w:p w14:paraId="74315455" w14:textId="6FC3444B" w:rsidR="00634AFF" w:rsidRDefault="00634AFF" w:rsidP="00634AFF">
      <w:pPr>
        <w:pStyle w:val="maintext"/>
        <w:numPr>
          <w:ilvl w:val="0"/>
          <w:numId w:val="49"/>
        </w:numPr>
        <w:ind w:firstLineChars="0"/>
      </w:pPr>
      <w:r>
        <w:t xml:space="preserve">Alt B1: </w:t>
      </w:r>
      <w:r w:rsidR="00846C7F">
        <w:t xml:space="preserve">y is </w:t>
      </w:r>
      <w:r>
        <w:t>fixed timing</w:t>
      </w:r>
    </w:p>
    <w:p w14:paraId="237D2BA7" w14:textId="3DDEFC12" w:rsidR="00634AFF" w:rsidRDefault="00634AFF" w:rsidP="00634AFF">
      <w:pPr>
        <w:pStyle w:val="maintext"/>
        <w:numPr>
          <w:ilvl w:val="0"/>
          <w:numId w:val="49"/>
        </w:numPr>
        <w:ind w:firstLineChars="0"/>
      </w:pPr>
      <w:r>
        <w:t xml:space="preserve">Alt B2: </w:t>
      </w:r>
      <w:r w:rsidR="00846C7F">
        <w:t>y can be signal</w:t>
      </w:r>
      <w:r w:rsidR="00BB6963">
        <w:t>l</w:t>
      </w:r>
      <w:r w:rsidR="00846C7F">
        <w:t>ed</w:t>
      </w:r>
    </w:p>
    <w:p w14:paraId="6181F21A" w14:textId="4AD7E832" w:rsidR="0032161A" w:rsidRDefault="0032161A" w:rsidP="00E254F3">
      <w:pPr>
        <w:pStyle w:val="maintext"/>
        <w:ind w:firstLineChars="0" w:firstLine="0"/>
      </w:pPr>
    </w:p>
    <w:p w14:paraId="57F3919E" w14:textId="5FDD9A39" w:rsidR="00634AFF" w:rsidRPr="00651996" w:rsidRDefault="00634AFF" w:rsidP="00E254F3">
      <w:pPr>
        <w:pStyle w:val="maintext"/>
        <w:ind w:firstLineChars="0" w:firstLine="0"/>
      </w:pPr>
      <w:r>
        <w:t>The consideration factors are similar</w:t>
      </w:r>
      <w:r w:rsidR="00706610">
        <w:t xml:space="preserve"> as</w:t>
      </w:r>
      <w:r>
        <w:t xml:space="preserve"> </w:t>
      </w:r>
      <w:r w:rsidR="00706610">
        <w:t xml:space="preserve">those for </w:t>
      </w:r>
      <w:r>
        <w:t>the ACK/NACK timing.</w:t>
      </w:r>
      <w:r w:rsidR="00522357">
        <w:t xml:space="preserve"> Similar to the DL, it should be possible for the scheduled UL data to span one or more </w:t>
      </w:r>
      <w:proofErr w:type="spellStart"/>
      <w:r w:rsidR="00522357">
        <w:t>subframes</w:t>
      </w:r>
      <w:proofErr w:type="spellEnd"/>
      <w:r w:rsidR="001A292C">
        <w:t xml:space="preserve"> for low control overhead.</w:t>
      </w:r>
    </w:p>
    <w:p w14:paraId="3DC71BE3" w14:textId="77777777" w:rsidR="008D76CC" w:rsidRDefault="008D76CC" w:rsidP="00E254F3">
      <w:pPr>
        <w:pStyle w:val="maintext"/>
        <w:ind w:firstLineChars="0" w:firstLine="0"/>
      </w:pPr>
    </w:p>
    <w:p w14:paraId="791555AA" w14:textId="3DC0D1C7" w:rsidR="0085644F" w:rsidRDefault="0085644F" w:rsidP="00E254F3">
      <w:pPr>
        <w:pStyle w:val="maintext"/>
        <w:ind w:firstLineChars="0" w:firstLine="0"/>
      </w:pPr>
      <w:r>
        <w:t>Based on the above discussions, we have the following proposals</w:t>
      </w:r>
      <w:r w:rsidR="00B15F09">
        <w:t xml:space="preserve"> to support flexible </w:t>
      </w:r>
      <w:r w:rsidR="00187472">
        <w:t>and</w:t>
      </w:r>
      <w:r w:rsidR="00B15F09">
        <w:t xml:space="preserve"> confined </w:t>
      </w:r>
      <w:r w:rsidR="00187472">
        <w:t>NR transmission framework</w:t>
      </w:r>
      <w:r w:rsidR="00B15F09">
        <w:t xml:space="preserve"> desired for ensuring forward compatibility and compatibility of different features</w:t>
      </w:r>
      <w:r w:rsidR="007B39B9">
        <w:t>:</w:t>
      </w:r>
    </w:p>
    <w:p w14:paraId="7689E33E" w14:textId="4EC05CAC" w:rsidR="0085644F" w:rsidRPr="00D40782" w:rsidRDefault="0085644F" w:rsidP="0085644F">
      <w:pPr>
        <w:pStyle w:val="maintext"/>
        <w:ind w:firstLineChars="0" w:firstLine="0"/>
        <w:rPr>
          <w:b/>
        </w:rPr>
      </w:pPr>
      <w:r w:rsidRPr="00D40782">
        <w:rPr>
          <w:b/>
        </w:rPr>
        <w:t xml:space="preserve">Proposal </w:t>
      </w:r>
      <w:r w:rsidR="00E94156">
        <w:rPr>
          <w:b/>
        </w:rPr>
        <w:t>3</w:t>
      </w:r>
      <w:r w:rsidRPr="00D40782">
        <w:rPr>
          <w:b/>
        </w:rPr>
        <w:t xml:space="preserve">: DL data can be signalled to be received in the same </w:t>
      </w:r>
      <w:proofErr w:type="spellStart"/>
      <w:r w:rsidRPr="00D40782">
        <w:rPr>
          <w:b/>
        </w:rPr>
        <w:t>subframe</w:t>
      </w:r>
      <w:proofErr w:type="spellEnd"/>
      <w:r w:rsidRPr="00D40782">
        <w:rPr>
          <w:b/>
        </w:rPr>
        <w:t xml:space="preserve"> as the DL assignment </w:t>
      </w:r>
      <w:r w:rsidR="00522357" w:rsidRPr="00D40782">
        <w:rPr>
          <w:b/>
        </w:rPr>
        <w:t>or in a</w:t>
      </w:r>
      <w:r w:rsidRPr="00D40782">
        <w:rPr>
          <w:b/>
        </w:rPr>
        <w:t xml:space="preserve"> </w:t>
      </w:r>
      <w:proofErr w:type="spellStart"/>
      <w:r w:rsidRPr="00D40782">
        <w:rPr>
          <w:b/>
        </w:rPr>
        <w:t>subframe</w:t>
      </w:r>
      <w:proofErr w:type="spellEnd"/>
      <w:r w:rsidRPr="00D40782">
        <w:rPr>
          <w:b/>
        </w:rPr>
        <w:t xml:space="preserve"> after the DL assignment.</w:t>
      </w:r>
    </w:p>
    <w:p w14:paraId="2E7A4E51" w14:textId="2E7912D6" w:rsidR="00581882" w:rsidRPr="00D40782" w:rsidRDefault="00E94156" w:rsidP="00E254F3">
      <w:pPr>
        <w:pStyle w:val="maintext"/>
        <w:ind w:firstLineChars="0" w:firstLine="0"/>
        <w:rPr>
          <w:b/>
        </w:rPr>
      </w:pPr>
      <w:r>
        <w:rPr>
          <w:b/>
        </w:rPr>
        <w:t>Proposal 4</w:t>
      </w:r>
      <w:r w:rsidR="0085644F" w:rsidRPr="00D40782">
        <w:rPr>
          <w:b/>
        </w:rPr>
        <w:t xml:space="preserve">: </w:t>
      </w:r>
      <w:r w:rsidR="00581882" w:rsidRPr="00D40782">
        <w:rPr>
          <w:b/>
        </w:rPr>
        <w:t xml:space="preserve">UL ACK/NACK is transmitted after x </w:t>
      </w:r>
      <w:proofErr w:type="spellStart"/>
      <w:r w:rsidR="00581882" w:rsidRPr="00D40782">
        <w:rPr>
          <w:b/>
        </w:rPr>
        <w:t>subframes</w:t>
      </w:r>
      <w:proofErr w:type="spellEnd"/>
      <w:r w:rsidR="00581882" w:rsidRPr="00D40782">
        <w:rPr>
          <w:b/>
        </w:rPr>
        <w:t xml:space="preserve"> from the corresponding DL data, where x can be signalled.</w:t>
      </w:r>
    </w:p>
    <w:p w14:paraId="4D033529" w14:textId="75D45C7A" w:rsidR="00581882" w:rsidRPr="00D40782" w:rsidRDefault="00E94156" w:rsidP="00E254F3">
      <w:pPr>
        <w:pStyle w:val="maintext"/>
        <w:ind w:firstLineChars="0" w:firstLine="0"/>
        <w:rPr>
          <w:b/>
        </w:rPr>
      </w:pPr>
      <w:r>
        <w:rPr>
          <w:b/>
        </w:rPr>
        <w:t>Proposal 5</w:t>
      </w:r>
      <w:r w:rsidR="00581882" w:rsidRPr="00D40782">
        <w:rPr>
          <w:b/>
        </w:rPr>
        <w:t xml:space="preserve">: UL data is transmitted </w:t>
      </w:r>
      <w:r w:rsidR="00D40782" w:rsidRPr="00D40782">
        <w:rPr>
          <w:b/>
        </w:rPr>
        <w:t>after y</w:t>
      </w:r>
      <w:r w:rsidR="00581882" w:rsidRPr="00D40782">
        <w:rPr>
          <w:b/>
        </w:rPr>
        <w:t xml:space="preserve"> </w:t>
      </w:r>
      <w:proofErr w:type="spellStart"/>
      <w:r w:rsidR="00581882" w:rsidRPr="00D40782">
        <w:rPr>
          <w:b/>
        </w:rPr>
        <w:t>subframes</w:t>
      </w:r>
      <w:proofErr w:type="spellEnd"/>
      <w:r w:rsidR="00581882" w:rsidRPr="00D40782">
        <w:rPr>
          <w:b/>
        </w:rPr>
        <w:t xml:space="preserve"> from the corresponding </w:t>
      </w:r>
      <w:r w:rsidR="00D40782" w:rsidRPr="00D40782">
        <w:rPr>
          <w:b/>
        </w:rPr>
        <w:t>U</w:t>
      </w:r>
      <w:r w:rsidR="00581882" w:rsidRPr="00D40782">
        <w:rPr>
          <w:b/>
        </w:rPr>
        <w:t>L</w:t>
      </w:r>
      <w:r w:rsidR="00D40782" w:rsidRPr="00D40782">
        <w:rPr>
          <w:b/>
        </w:rPr>
        <w:t xml:space="preserve"> grant, where y</w:t>
      </w:r>
      <w:r w:rsidR="00581882" w:rsidRPr="00D40782">
        <w:rPr>
          <w:b/>
        </w:rPr>
        <w:t xml:space="preserve"> can be signalled.</w:t>
      </w:r>
    </w:p>
    <w:p w14:paraId="34871A7B" w14:textId="2BE1E884" w:rsidR="00581882" w:rsidRPr="00D40782" w:rsidRDefault="00E94156" w:rsidP="00581882">
      <w:pPr>
        <w:pStyle w:val="maintext"/>
        <w:ind w:firstLineChars="0" w:firstLine="0"/>
        <w:rPr>
          <w:b/>
        </w:rPr>
      </w:pPr>
      <w:r>
        <w:rPr>
          <w:b/>
        </w:rPr>
        <w:t>Proposal 6</w:t>
      </w:r>
      <w:r w:rsidR="00581882" w:rsidRPr="00D40782">
        <w:rPr>
          <w:b/>
        </w:rPr>
        <w:t xml:space="preserve">: Scheduled DL/UL data can be mapped to one or more </w:t>
      </w:r>
      <w:proofErr w:type="spellStart"/>
      <w:r w:rsidR="00581882" w:rsidRPr="00D40782">
        <w:rPr>
          <w:b/>
        </w:rPr>
        <w:t>subframes</w:t>
      </w:r>
      <w:proofErr w:type="spellEnd"/>
      <w:r w:rsidR="00581882" w:rsidRPr="00D40782">
        <w:rPr>
          <w:b/>
        </w:rPr>
        <w:t>.</w:t>
      </w:r>
    </w:p>
    <w:p w14:paraId="7C57AA13" w14:textId="77777777" w:rsidR="00BA705C" w:rsidRDefault="00BA705C"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5DB89A05" w14:textId="77777777" w:rsidR="00D433D3" w:rsidRDefault="00D1686D" w:rsidP="00792A2F">
      <w:pPr>
        <w:pStyle w:val="maintext"/>
        <w:ind w:firstLineChars="0" w:firstLine="0"/>
      </w:pPr>
      <w:r w:rsidRPr="00D1686D">
        <w:t xml:space="preserve">In this contribution, we presented our views on TTI definition, </w:t>
      </w:r>
      <w:proofErr w:type="spellStart"/>
      <w:r w:rsidRPr="00D1686D">
        <w:t>subframe</w:t>
      </w:r>
      <w:proofErr w:type="spellEnd"/>
      <w:r w:rsidRPr="00D1686D">
        <w:t xml:space="preserve"> definition and the signalling framework for NR. </w:t>
      </w:r>
    </w:p>
    <w:p w14:paraId="3C9CF91B" w14:textId="77777777" w:rsidR="00D433D3" w:rsidRDefault="00D433D3" w:rsidP="00D40782">
      <w:pPr>
        <w:pStyle w:val="maintext"/>
        <w:ind w:firstLineChars="0" w:firstLine="0"/>
      </w:pPr>
    </w:p>
    <w:p w14:paraId="00B7FC30" w14:textId="44E1F2D6" w:rsidR="00D40782" w:rsidRDefault="00D1686D" w:rsidP="00D40782">
      <w:pPr>
        <w:pStyle w:val="maintext"/>
        <w:ind w:firstLineChars="0" w:firstLine="0"/>
      </w:pPr>
      <w:r w:rsidRPr="00D1686D">
        <w:t>Our observation</w:t>
      </w:r>
      <w:r w:rsidR="00D433D3">
        <w:t xml:space="preserve">s on ‘self-contained </w:t>
      </w:r>
      <w:proofErr w:type="spellStart"/>
      <w:r w:rsidR="00D433D3">
        <w:t>subframe</w:t>
      </w:r>
      <w:proofErr w:type="spellEnd"/>
      <w:r w:rsidR="00D433D3">
        <w:t>’ are as follows.</w:t>
      </w:r>
    </w:p>
    <w:p w14:paraId="6918C066" w14:textId="77777777" w:rsidR="00E62A7A" w:rsidRPr="00E62A7A" w:rsidRDefault="00E62A7A" w:rsidP="00E62A7A">
      <w:pPr>
        <w:pStyle w:val="maintext"/>
        <w:ind w:firstLineChars="0" w:firstLine="0"/>
      </w:pPr>
      <w:r>
        <w:rPr>
          <w:b/>
        </w:rPr>
        <w:t>Observation</w:t>
      </w:r>
      <w:r w:rsidRPr="00A54A83">
        <w:rPr>
          <w:rFonts w:hint="eastAsia"/>
          <w:b/>
        </w:rPr>
        <w:t xml:space="preserve">: </w:t>
      </w:r>
      <w:r w:rsidRPr="00180B2A">
        <w:t xml:space="preserve">Potential issues with “self-contained </w:t>
      </w:r>
      <w:proofErr w:type="spellStart"/>
      <w:r w:rsidRPr="00180B2A">
        <w:t>subframe</w:t>
      </w:r>
      <w:proofErr w:type="spellEnd"/>
      <w:r w:rsidRPr="00180B2A">
        <w:t>” include:</w:t>
      </w:r>
    </w:p>
    <w:p w14:paraId="759A0522" w14:textId="77777777" w:rsidR="00E62A7A" w:rsidRPr="00180B2A" w:rsidRDefault="00E62A7A" w:rsidP="00E62A7A">
      <w:pPr>
        <w:pStyle w:val="maintext"/>
        <w:numPr>
          <w:ilvl w:val="0"/>
          <w:numId w:val="50"/>
        </w:numPr>
        <w:ind w:firstLineChars="0"/>
      </w:pPr>
      <w:r w:rsidRPr="00180B2A">
        <w:t>Implementation feasibility</w:t>
      </w:r>
    </w:p>
    <w:p w14:paraId="30C3E1C3" w14:textId="77777777" w:rsidR="00E62A7A" w:rsidRPr="00180B2A" w:rsidRDefault="00E62A7A" w:rsidP="00E62A7A">
      <w:pPr>
        <w:pStyle w:val="maintext"/>
        <w:numPr>
          <w:ilvl w:val="0"/>
          <w:numId w:val="50"/>
        </w:numPr>
        <w:ind w:firstLineChars="0"/>
      </w:pPr>
      <w:r w:rsidRPr="00180B2A">
        <w:lastRenderedPageBreak/>
        <w:t>Reduced spectral efficiency due to the increased overhead (by the DL-UL switching time gap)</w:t>
      </w:r>
    </w:p>
    <w:p w14:paraId="65B8CBC8" w14:textId="77777777" w:rsidR="00E62A7A" w:rsidRPr="00180B2A" w:rsidRDefault="00E62A7A" w:rsidP="00E62A7A">
      <w:pPr>
        <w:pStyle w:val="maintext"/>
        <w:numPr>
          <w:ilvl w:val="0"/>
          <w:numId w:val="50"/>
        </w:numPr>
        <w:ind w:firstLineChars="0"/>
      </w:pPr>
      <w:r w:rsidRPr="00180B2A">
        <w:t>Coverage of UL control signalling vs. UL control signalling overhead</w:t>
      </w:r>
    </w:p>
    <w:p w14:paraId="7D6E9E9B" w14:textId="77777777" w:rsidR="00E62A7A" w:rsidRPr="00180B2A" w:rsidRDefault="00E62A7A" w:rsidP="00E62A7A">
      <w:pPr>
        <w:pStyle w:val="maintext"/>
        <w:numPr>
          <w:ilvl w:val="0"/>
          <w:numId w:val="50"/>
        </w:numPr>
        <w:ind w:firstLineChars="0"/>
      </w:pPr>
      <w:r w:rsidRPr="00180B2A">
        <w:t xml:space="preserve">Full-duplex interference issues when different length-TTIs are </w:t>
      </w:r>
      <w:proofErr w:type="spellStart"/>
      <w:r w:rsidRPr="00180B2A">
        <w:t>FDM’ed</w:t>
      </w:r>
      <w:proofErr w:type="spellEnd"/>
    </w:p>
    <w:p w14:paraId="6DCA445B" w14:textId="77777777" w:rsidR="00D433D3" w:rsidRDefault="00D433D3" w:rsidP="00D40782">
      <w:pPr>
        <w:pStyle w:val="maintext"/>
        <w:ind w:firstLineChars="0" w:firstLine="0"/>
        <w:rPr>
          <w:b/>
        </w:rPr>
      </w:pPr>
    </w:p>
    <w:p w14:paraId="3B21F3A1" w14:textId="056526AD" w:rsidR="00D433D3" w:rsidRDefault="00D433D3" w:rsidP="00D40782">
      <w:pPr>
        <w:pStyle w:val="maintext"/>
        <w:ind w:firstLineChars="0" w:firstLine="0"/>
      </w:pPr>
      <w:r w:rsidRPr="00180B2A">
        <w:t>In order to</w:t>
      </w:r>
      <w:r w:rsidRPr="00D433D3">
        <w:t xml:space="preserve"> support</w:t>
      </w:r>
      <w:r>
        <w:t xml:space="preserve"> flexible </w:t>
      </w:r>
      <w:r w:rsidR="00187472">
        <w:t>and</w:t>
      </w:r>
      <w:r>
        <w:t xml:space="preserve"> confined </w:t>
      </w:r>
      <w:r w:rsidR="00187472">
        <w:t>NR transmission framework</w:t>
      </w:r>
      <w:r>
        <w:t xml:space="preserve"> for ensuring forward compatibility and compatibility of different features, we have the following proposals.</w:t>
      </w:r>
    </w:p>
    <w:p w14:paraId="68D1B64B" w14:textId="77777777" w:rsidR="00D40782" w:rsidRDefault="00D40782" w:rsidP="00D40782">
      <w:pPr>
        <w:pStyle w:val="maintext"/>
        <w:ind w:firstLineChars="0" w:firstLine="0"/>
      </w:pPr>
    </w:p>
    <w:p w14:paraId="6675D083" w14:textId="1AE9F8DE" w:rsidR="005A5DDC" w:rsidRPr="00835B30" w:rsidRDefault="005A5DDC" w:rsidP="00D40782">
      <w:pPr>
        <w:pStyle w:val="maintext"/>
        <w:ind w:firstLineChars="0" w:firstLine="0"/>
      </w:pPr>
      <w:r>
        <w:rPr>
          <w:b/>
        </w:rPr>
        <w:t xml:space="preserve">Proposal 1: </w:t>
      </w:r>
      <w:r w:rsidR="001A4F0D" w:rsidRPr="00835B30">
        <w:t xml:space="preserve">NR </w:t>
      </w:r>
      <w:r w:rsidRPr="00835B30">
        <w:t xml:space="preserve">TTI </w:t>
      </w:r>
      <w:r w:rsidR="003C1DAE" w:rsidRPr="00835B30">
        <w:t xml:space="preserve">defines the time interval for mapping </w:t>
      </w:r>
      <w:r w:rsidRPr="00835B30">
        <w:t xml:space="preserve">a transport channel (same as LTE). </w:t>
      </w:r>
    </w:p>
    <w:p w14:paraId="061AA0E5" w14:textId="1CFD2EC6" w:rsidR="00D40782" w:rsidRPr="00D25A5F" w:rsidRDefault="00D40782" w:rsidP="00D40782">
      <w:pPr>
        <w:pStyle w:val="maintext"/>
        <w:ind w:firstLineChars="0" w:firstLine="0"/>
        <w:rPr>
          <w:b/>
        </w:rPr>
      </w:pPr>
      <w:r>
        <w:rPr>
          <w:b/>
        </w:rPr>
        <w:t>Proposal</w:t>
      </w:r>
      <w:r w:rsidR="005A5DDC">
        <w:rPr>
          <w:b/>
        </w:rPr>
        <w:t xml:space="preserve"> 2</w:t>
      </w:r>
      <w:r w:rsidRPr="00A5505A">
        <w:rPr>
          <w:b/>
        </w:rPr>
        <w:t xml:space="preserve">: </w:t>
      </w:r>
      <w:r w:rsidRPr="00835B30">
        <w:t xml:space="preserve">NR </w:t>
      </w:r>
      <w:proofErr w:type="spellStart"/>
      <w:r w:rsidRPr="00835B30">
        <w:t>subframe</w:t>
      </w:r>
      <w:proofErr w:type="spellEnd"/>
      <w:r w:rsidRPr="00835B30">
        <w:t xml:space="preserve"> is the basic time unit for describing the mapping of physical channels and physicals signals to resource grid, as well as the basic time unit used for describing the timings of various UE procedures.</w:t>
      </w:r>
    </w:p>
    <w:p w14:paraId="4BB7A41A" w14:textId="43CD0348" w:rsidR="00D40782" w:rsidRPr="00835B30" w:rsidRDefault="00D40782" w:rsidP="00D40782">
      <w:pPr>
        <w:pStyle w:val="maintext"/>
        <w:ind w:firstLineChars="0" w:firstLine="0"/>
      </w:pPr>
      <w:r w:rsidRPr="00D40782">
        <w:rPr>
          <w:b/>
        </w:rPr>
        <w:t xml:space="preserve">Proposal </w:t>
      </w:r>
      <w:r w:rsidR="00D25A5F">
        <w:rPr>
          <w:b/>
        </w:rPr>
        <w:t>3</w:t>
      </w:r>
      <w:r w:rsidRPr="00D40782">
        <w:rPr>
          <w:b/>
        </w:rPr>
        <w:t xml:space="preserve">: </w:t>
      </w:r>
      <w:r w:rsidRPr="00835B30">
        <w:t xml:space="preserve">DL data can be signalled to be received in the same </w:t>
      </w:r>
      <w:proofErr w:type="spellStart"/>
      <w:r w:rsidRPr="00835B30">
        <w:t>subframe</w:t>
      </w:r>
      <w:proofErr w:type="spellEnd"/>
      <w:r w:rsidRPr="00835B30">
        <w:t xml:space="preserve"> as the DL assignment or in a </w:t>
      </w:r>
      <w:proofErr w:type="spellStart"/>
      <w:r w:rsidRPr="00835B30">
        <w:t>subframe</w:t>
      </w:r>
      <w:proofErr w:type="spellEnd"/>
      <w:r w:rsidRPr="00835B30">
        <w:t xml:space="preserve"> after the DL assignment.</w:t>
      </w:r>
    </w:p>
    <w:p w14:paraId="4DF09E88" w14:textId="6EECB21F" w:rsidR="00D40782" w:rsidRPr="00D40782" w:rsidRDefault="00D25A5F" w:rsidP="00D40782">
      <w:pPr>
        <w:pStyle w:val="maintext"/>
        <w:ind w:firstLineChars="0" w:firstLine="0"/>
        <w:rPr>
          <w:b/>
        </w:rPr>
      </w:pPr>
      <w:r>
        <w:rPr>
          <w:b/>
        </w:rPr>
        <w:t>Proposal 4</w:t>
      </w:r>
      <w:r w:rsidR="00D40782" w:rsidRPr="00D40782">
        <w:rPr>
          <w:b/>
        </w:rPr>
        <w:t xml:space="preserve">: </w:t>
      </w:r>
      <w:r w:rsidR="00D40782" w:rsidRPr="00835B30">
        <w:t xml:space="preserve">UL ACK/NACK is transmitted after x </w:t>
      </w:r>
      <w:proofErr w:type="spellStart"/>
      <w:r w:rsidR="00D40782" w:rsidRPr="00835B30">
        <w:t>subframes</w:t>
      </w:r>
      <w:proofErr w:type="spellEnd"/>
      <w:r w:rsidR="00D40782" w:rsidRPr="00835B30">
        <w:t xml:space="preserve"> from the corresponding DL data, where x can be signalled.</w:t>
      </w:r>
    </w:p>
    <w:p w14:paraId="1BD63292" w14:textId="097A4E92" w:rsidR="00D40782" w:rsidRPr="00D40782" w:rsidRDefault="00D25A5F" w:rsidP="00D40782">
      <w:pPr>
        <w:pStyle w:val="maintext"/>
        <w:ind w:firstLineChars="0" w:firstLine="0"/>
        <w:rPr>
          <w:b/>
        </w:rPr>
      </w:pPr>
      <w:r>
        <w:rPr>
          <w:b/>
        </w:rPr>
        <w:t>Proposal 5</w:t>
      </w:r>
      <w:r w:rsidR="00D40782" w:rsidRPr="00D40782">
        <w:rPr>
          <w:b/>
        </w:rPr>
        <w:t xml:space="preserve">: </w:t>
      </w:r>
      <w:r w:rsidR="00D40782" w:rsidRPr="00835B30">
        <w:t xml:space="preserve">UL data is transmitted after y </w:t>
      </w:r>
      <w:proofErr w:type="spellStart"/>
      <w:r w:rsidR="00D40782" w:rsidRPr="00835B30">
        <w:t>subframes</w:t>
      </w:r>
      <w:proofErr w:type="spellEnd"/>
      <w:r w:rsidR="00D40782" w:rsidRPr="00835B30">
        <w:t xml:space="preserve"> from the corresponding UL grant, where y can be signalled.</w:t>
      </w:r>
    </w:p>
    <w:p w14:paraId="035EDC6A" w14:textId="4ACBE2BE" w:rsidR="00D40782" w:rsidRPr="00835B30" w:rsidRDefault="00D25A5F" w:rsidP="00D40782">
      <w:pPr>
        <w:pStyle w:val="maintext"/>
        <w:ind w:firstLineChars="0" w:firstLine="0"/>
      </w:pPr>
      <w:r>
        <w:rPr>
          <w:b/>
        </w:rPr>
        <w:t>Proposal 6</w:t>
      </w:r>
      <w:r w:rsidR="00D40782" w:rsidRPr="00D40782">
        <w:rPr>
          <w:b/>
        </w:rPr>
        <w:t xml:space="preserve">: </w:t>
      </w:r>
      <w:r w:rsidR="00D40782" w:rsidRPr="00835B30">
        <w:t xml:space="preserve">Scheduled DL/UL data can be mapped to one or more </w:t>
      </w:r>
      <w:proofErr w:type="spellStart"/>
      <w:r w:rsidR="00D40782" w:rsidRPr="00835B30">
        <w:t>subframes</w:t>
      </w:r>
      <w:proofErr w:type="spellEnd"/>
      <w:r w:rsidR="00D40782" w:rsidRPr="00835B30">
        <w:t>.</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77777777" w:rsidR="00296E64" w:rsidRPr="000147F7" w:rsidRDefault="00F50EF1" w:rsidP="00540BAC">
      <w:pPr>
        <w:pStyle w:val="2222"/>
        <w:numPr>
          <w:ilvl w:val="0"/>
          <w:numId w:val="26"/>
        </w:numPr>
        <w:spacing w:after="120"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bookmarkEnd w:id="5"/>
    </w:p>
    <w:p w14:paraId="1A90E001" w14:textId="0ACFE3B9" w:rsidR="00AC414E" w:rsidRDefault="003435BB"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 xml:space="preserve">[84b-15] </w:t>
      </w:r>
      <w:r w:rsidR="00254CD7">
        <w:rPr>
          <w:rFonts w:cs="Times New Roman"/>
          <w:lang w:eastAsia="ko-KR"/>
        </w:rPr>
        <w:t>Email discussion</w:t>
      </w:r>
      <w:r>
        <w:rPr>
          <w:rFonts w:cs="Times New Roman"/>
          <w:lang w:eastAsia="ko-KR"/>
        </w:rPr>
        <w:t xml:space="preserve"> (Frame Structure for NR)</w:t>
      </w:r>
      <w:r w:rsidR="002D73F3">
        <w:rPr>
          <w:rFonts w:cs="Times New Roman"/>
          <w:lang w:eastAsia="ko-KR"/>
        </w:rPr>
        <w:t>, Qualcomm</w:t>
      </w:r>
    </w:p>
    <w:p w14:paraId="36058246" w14:textId="14287FB9" w:rsidR="00AC6DC2" w:rsidRDefault="00AC6DC2"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R1-163994, Discussions on control signalling for NR</w:t>
      </w:r>
      <w:r w:rsidR="00ED2D5A">
        <w:rPr>
          <w:rFonts w:cs="Times New Roman"/>
          <w:lang w:eastAsia="ko-KR"/>
        </w:rPr>
        <w:t>, Samsung</w:t>
      </w:r>
    </w:p>
    <w:p w14:paraId="636EDF4D" w14:textId="4574E7EF" w:rsidR="003D0F6C" w:rsidRDefault="003D0F6C"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R1-164005, Support of wireless relay for NR, Samsung</w:t>
      </w:r>
    </w:p>
    <w:p w14:paraId="20B79999" w14:textId="30C4A7A7" w:rsidR="00B8355B" w:rsidRPr="00AD6148" w:rsidRDefault="00B8355B"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R1-164003, Dynamic TDD for NR, Samsung</w:t>
      </w:r>
    </w:p>
    <w:sectPr w:rsidR="00B8355B"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53DC0" w14:textId="77777777" w:rsidR="00A91995" w:rsidRDefault="00A91995">
      <w:r>
        <w:separator/>
      </w:r>
    </w:p>
  </w:endnote>
  <w:endnote w:type="continuationSeparator" w:id="0">
    <w:p w14:paraId="0BE48E94" w14:textId="77777777" w:rsidR="00A91995" w:rsidRDefault="00A9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7103F" w14:textId="77777777" w:rsidR="00A91995" w:rsidRDefault="00A91995">
      <w:r>
        <w:separator/>
      </w:r>
    </w:p>
  </w:footnote>
  <w:footnote w:type="continuationSeparator" w:id="0">
    <w:p w14:paraId="5A7219DF" w14:textId="77777777" w:rsidR="00A91995" w:rsidRDefault="00A91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2"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B258BC"/>
    <w:multiLevelType w:val="hybridMultilevel"/>
    <w:tmpl w:val="E510154A"/>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5"/>
  </w:num>
  <w:num w:numId="3">
    <w:abstractNumId w:val="29"/>
  </w:num>
  <w:num w:numId="4">
    <w:abstractNumId w:val="28"/>
  </w:num>
  <w:num w:numId="5">
    <w:abstractNumId w:val="11"/>
  </w:num>
  <w:num w:numId="6">
    <w:abstractNumId w:val="36"/>
  </w:num>
  <w:num w:numId="7">
    <w:abstractNumId w:val="17"/>
  </w:num>
  <w:num w:numId="8">
    <w:abstractNumId w:val="14"/>
  </w:num>
  <w:num w:numId="9">
    <w:abstractNumId w:val="3"/>
  </w:num>
  <w:num w:numId="10">
    <w:abstractNumId w:val="20"/>
  </w:num>
  <w:num w:numId="11">
    <w:abstractNumId w:val="6"/>
  </w:num>
  <w:num w:numId="12">
    <w:abstractNumId w:val="33"/>
  </w:num>
  <w:num w:numId="13">
    <w:abstractNumId w:val="0"/>
  </w:num>
  <w:num w:numId="14">
    <w:abstractNumId w:val="16"/>
  </w:num>
  <w:num w:numId="15">
    <w:abstractNumId w:val="7"/>
  </w:num>
  <w:num w:numId="16">
    <w:abstractNumId w:val="30"/>
  </w:num>
  <w:num w:numId="17">
    <w:abstractNumId w:val="8"/>
  </w:num>
  <w:num w:numId="18">
    <w:abstractNumId w:val="19"/>
  </w:num>
  <w:num w:numId="19">
    <w:abstractNumId w:val="35"/>
  </w:num>
  <w:num w:numId="20">
    <w:abstractNumId w:val="1"/>
  </w:num>
  <w:num w:numId="21">
    <w:abstractNumId w:val="10"/>
  </w:num>
  <w:num w:numId="22">
    <w:abstractNumId w:val="21"/>
  </w:num>
  <w:num w:numId="23">
    <w:abstractNumId w:val="5"/>
  </w:num>
  <w:num w:numId="24">
    <w:abstractNumId w:val="26"/>
  </w:num>
  <w:num w:numId="25">
    <w:abstractNumId w:val="27"/>
  </w:num>
  <w:num w:numId="26">
    <w:abstractNumId w:val="4"/>
  </w:num>
  <w:num w:numId="27">
    <w:abstractNumId w:val="24"/>
  </w:num>
  <w:num w:numId="28">
    <w:abstractNumId w:val="34"/>
  </w:num>
  <w:num w:numId="29">
    <w:abstractNumId w:val="9"/>
  </w:num>
  <w:num w:numId="30">
    <w:abstractNumId w:val="9"/>
  </w:num>
  <w:num w:numId="31">
    <w:abstractNumId w:val="9"/>
  </w:num>
  <w:num w:numId="32">
    <w:abstractNumId w:val="9"/>
  </w:num>
  <w:num w:numId="33">
    <w:abstractNumId w:val="18"/>
  </w:num>
  <w:num w:numId="34">
    <w:abstractNumId w:val="9"/>
  </w:num>
  <w:num w:numId="35">
    <w:abstractNumId w:val="15"/>
  </w:num>
  <w:num w:numId="36">
    <w:abstractNumId w:val="15"/>
  </w:num>
  <w:num w:numId="37">
    <w:abstractNumId w:val="15"/>
  </w:num>
  <w:num w:numId="38">
    <w:abstractNumId w:val="9"/>
  </w:num>
  <w:num w:numId="39">
    <w:abstractNumId w:val="15"/>
  </w:num>
  <w:num w:numId="40">
    <w:abstractNumId w:val="15"/>
  </w:num>
  <w:num w:numId="41">
    <w:abstractNumId w:val="9"/>
  </w:num>
  <w:num w:numId="42">
    <w:abstractNumId w:val="9"/>
  </w:num>
  <w:num w:numId="43">
    <w:abstractNumId w:val="13"/>
  </w:num>
  <w:num w:numId="44">
    <w:abstractNumId w:val="23"/>
  </w:num>
  <w:num w:numId="45">
    <w:abstractNumId w:val="25"/>
  </w:num>
  <w:num w:numId="46">
    <w:abstractNumId w:val="2"/>
  </w:num>
  <w:num w:numId="47">
    <w:abstractNumId w:val="32"/>
  </w:num>
  <w:num w:numId="48">
    <w:abstractNumId w:val="31"/>
  </w:num>
  <w:num w:numId="49">
    <w:abstractNumId w:val="12"/>
  </w:num>
  <w:num w:numId="5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801D3"/>
    <w:rsid w:val="00180AD4"/>
    <w:rsid w:val="00180B2A"/>
    <w:rsid w:val="00181899"/>
    <w:rsid w:val="00182E06"/>
    <w:rsid w:val="00184848"/>
    <w:rsid w:val="001850D6"/>
    <w:rsid w:val="00187472"/>
    <w:rsid w:val="001911AC"/>
    <w:rsid w:val="0019161B"/>
    <w:rsid w:val="00192013"/>
    <w:rsid w:val="0019499E"/>
    <w:rsid w:val="00196998"/>
    <w:rsid w:val="00197BA4"/>
    <w:rsid w:val="001A2884"/>
    <w:rsid w:val="001A292C"/>
    <w:rsid w:val="001A3681"/>
    <w:rsid w:val="001A3AFD"/>
    <w:rsid w:val="001A3EC6"/>
    <w:rsid w:val="001A4F0D"/>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52BF"/>
    <w:rsid w:val="001E5959"/>
    <w:rsid w:val="001E6796"/>
    <w:rsid w:val="001E6BE0"/>
    <w:rsid w:val="001E6FD5"/>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54CF"/>
    <w:rsid w:val="00235759"/>
    <w:rsid w:val="002358D4"/>
    <w:rsid w:val="0023789F"/>
    <w:rsid w:val="00237CB0"/>
    <w:rsid w:val="00237EB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3B3B"/>
    <w:rsid w:val="002B4C6E"/>
    <w:rsid w:val="002B52C6"/>
    <w:rsid w:val="002B57DB"/>
    <w:rsid w:val="002B6BDA"/>
    <w:rsid w:val="002B71B0"/>
    <w:rsid w:val="002C0D28"/>
    <w:rsid w:val="002C1230"/>
    <w:rsid w:val="002C2EB5"/>
    <w:rsid w:val="002C46A5"/>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28D8"/>
    <w:rsid w:val="002F47AD"/>
    <w:rsid w:val="002F4DDB"/>
    <w:rsid w:val="002F5790"/>
    <w:rsid w:val="002F6FEC"/>
    <w:rsid w:val="002F75DF"/>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35BB"/>
    <w:rsid w:val="0034437D"/>
    <w:rsid w:val="00345DEA"/>
    <w:rsid w:val="003476A1"/>
    <w:rsid w:val="003514CD"/>
    <w:rsid w:val="00353783"/>
    <w:rsid w:val="003539CB"/>
    <w:rsid w:val="00354C75"/>
    <w:rsid w:val="003552C8"/>
    <w:rsid w:val="00357E9F"/>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3B3B"/>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13C6"/>
    <w:rsid w:val="003C1DAE"/>
    <w:rsid w:val="003C1E94"/>
    <w:rsid w:val="003C2C5D"/>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2BA"/>
    <w:rsid w:val="00442C0D"/>
    <w:rsid w:val="004430A5"/>
    <w:rsid w:val="00443538"/>
    <w:rsid w:val="004471CE"/>
    <w:rsid w:val="004473B8"/>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4638"/>
    <w:rsid w:val="004D48EB"/>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7E"/>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2357"/>
    <w:rsid w:val="00522F7B"/>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C0679"/>
    <w:rsid w:val="005C105E"/>
    <w:rsid w:val="005C1174"/>
    <w:rsid w:val="005C1FE0"/>
    <w:rsid w:val="005C3014"/>
    <w:rsid w:val="005C38FB"/>
    <w:rsid w:val="005C70AD"/>
    <w:rsid w:val="005C7D83"/>
    <w:rsid w:val="005D0C6E"/>
    <w:rsid w:val="005D0D03"/>
    <w:rsid w:val="005D0EB6"/>
    <w:rsid w:val="005D1475"/>
    <w:rsid w:val="005D1F5F"/>
    <w:rsid w:val="005D2F66"/>
    <w:rsid w:val="005D3C4F"/>
    <w:rsid w:val="005D46FD"/>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2F63"/>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32E25"/>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E33"/>
    <w:rsid w:val="00840022"/>
    <w:rsid w:val="00842316"/>
    <w:rsid w:val="0084354B"/>
    <w:rsid w:val="00843705"/>
    <w:rsid w:val="008446DE"/>
    <w:rsid w:val="00845257"/>
    <w:rsid w:val="00846C7F"/>
    <w:rsid w:val="0085153B"/>
    <w:rsid w:val="00852FCA"/>
    <w:rsid w:val="008550B6"/>
    <w:rsid w:val="0085644F"/>
    <w:rsid w:val="00860184"/>
    <w:rsid w:val="00860ECC"/>
    <w:rsid w:val="00861ED9"/>
    <w:rsid w:val="0086401C"/>
    <w:rsid w:val="008640F9"/>
    <w:rsid w:val="00864E80"/>
    <w:rsid w:val="00866E62"/>
    <w:rsid w:val="008677FE"/>
    <w:rsid w:val="00867A51"/>
    <w:rsid w:val="00870CAB"/>
    <w:rsid w:val="00872047"/>
    <w:rsid w:val="008720D4"/>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76CC"/>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17895"/>
    <w:rsid w:val="00A207CA"/>
    <w:rsid w:val="00A21216"/>
    <w:rsid w:val="00A232AC"/>
    <w:rsid w:val="00A2337A"/>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0E5"/>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13E4"/>
    <w:rsid w:val="00B2265E"/>
    <w:rsid w:val="00B23389"/>
    <w:rsid w:val="00B26342"/>
    <w:rsid w:val="00B2681C"/>
    <w:rsid w:val="00B325F5"/>
    <w:rsid w:val="00B32D75"/>
    <w:rsid w:val="00B3361F"/>
    <w:rsid w:val="00B339CD"/>
    <w:rsid w:val="00B342AC"/>
    <w:rsid w:val="00B410F3"/>
    <w:rsid w:val="00B42710"/>
    <w:rsid w:val="00B4397A"/>
    <w:rsid w:val="00B51895"/>
    <w:rsid w:val="00B52B53"/>
    <w:rsid w:val="00B53B8E"/>
    <w:rsid w:val="00B559A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55B"/>
    <w:rsid w:val="00B836ED"/>
    <w:rsid w:val="00B848C9"/>
    <w:rsid w:val="00B85D36"/>
    <w:rsid w:val="00B93E09"/>
    <w:rsid w:val="00B93EE0"/>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18DB"/>
    <w:rsid w:val="00CA220D"/>
    <w:rsid w:val="00CA22E2"/>
    <w:rsid w:val="00CA37ED"/>
    <w:rsid w:val="00CA51F4"/>
    <w:rsid w:val="00CA56C6"/>
    <w:rsid w:val="00CA5B23"/>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1686D"/>
    <w:rsid w:val="00D2026E"/>
    <w:rsid w:val="00D21563"/>
    <w:rsid w:val="00D25A5F"/>
    <w:rsid w:val="00D2719E"/>
    <w:rsid w:val="00D27B3D"/>
    <w:rsid w:val="00D3051E"/>
    <w:rsid w:val="00D32097"/>
    <w:rsid w:val="00D33009"/>
    <w:rsid w:val="00D33ACD"/>
    <w:rsid w:val="00D348E4"/>
    <w:rsid w:val="00D40782"/>
    <w:rsid w:val="00D40DAB"/>
    <w:rsid w:val="00D4171F"/>
    <w:rsid w:val="00D419EF"/>
    <w:rsid w:val="00D433D3"/>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9FC"/>
    <w:rsid w:val="00DD2ED7"/>
    <w:rsid w:val="00DD356D"/>
    <w:rsid w:val="00DD40E2"/>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7B9B"/>
    <w:rsid w:val="00ED00DE"/>
    <w:rsid w:val="00ED048F"/>
    <w:rsid w:val="00ED0A8D"/>
    <w:rsid w:val="00ED2D5A"/>
    <w:rsid w:val="00ED66F9"/>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11EC-67A0-4CC4-9AA4-3897B881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1937</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14</cp:revision>
  <cp:lastPrinted>2012-03-15T10:36:00Z</cp:lastPrinted>
  <dcterms:created xsi:type="dcterms:W3CDTF">2016-05-10T21:34:00Z</dcterms:created>
  <dcterms:modified xsi:type="dcterms:W3CDTF">2016-05-13T19:42:00Z</dcterms:modified>
</cp:coreProperties>
</file>